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5C260" w14:textId="25F3C92D" w:rsidR="00A20D15" w:rsidRPr="00787E9C" w:rsidRDefault="00A20D15" w:rsidP="00A20D15">
      <w:pPr>
        <w:pStyle w:val="Title"/>
        <w:rPr>
          <w:b/>
          <w:bCs/>
          <w:color w:val="0070C0"/>
        </w:rPr>
      </w:pPr>
      <w:r w:rsidRPr="00787E9C">
        <w:rPr>
          <w:b/>
          <w:bCs/>
          <w:color w:val="0070C0"/>
        </w:rPr>
        <w:t>Manchester Outdoor Learning and Outdoor Adventurous Activity Strategy 202</w:t>
      </w:r>
      <w:r w:rsidR="00D11E1B">
        <w:rPr>
          <w:b/>
          <w:bCs/>
          <w:color w:val="0070C0"/>
        </w:rPr>
        <w:t>6</w:t>
      </w:r>
      <w:r w:rsidRPr="00787E9C">
        <w:rPr>
          <w:b/>
          <w:bCs/>
          <w:color w:val="0070C0"/>
        </w:rPr>
        <w:t>-203</w:t>
      </w:r>
      <w:r w:rsidR="00D11E1B">
        <w:rPr>
          <w:b/>
          <w:bCs/>
          <w:color w:val="0070C0"/>
        </w:rPr>
        <w:t>6</w:t>
      </w:r>
    </w:p>
    <w:p w14:paraId="56AE8C4E" w14:textId="77777777" w:rsidR="00A20D15" w:rsidRPr="00787E9C" w:rsidRDefault="00A20D15" w:rsidP="00A20D15">
      <w:pPr>
        <w:pStyle w:val="Subtitle"/>
        <w:numPr>
          <w:ilvl w:val="0"/>
          <w:numId w:val="0"/>
        </w:numPr>
        <w:rPr>
          <w:rFonts w:asciiTheme="majorHAnsi" w:hAnsiTheme="majorHAnsi"/>
          <w:color w:val="auto"/>
        </w:rPr>
      </w:pPr>
      <w:r w:rsidRPr="00787E9C">
        <w:rPr>
          <w:rFonts w:asciiTheme="majorHAnsi" w:hAnsiTheme="majorHAnsi"/>
          <w:color w:val="auto"/>
        </w:rPr>
        <w:t>Building a Thriving Outdoor Community</w:t>
      </w:r>
    </w:p>
    <w:p w14:paraId="718FD5D9" w14:textId="77777777" w:rsidR="008C49C2" w:rsidRDefault="008C49C2">
      <w:pPr>
        <w:rPr>
          <w:sz w:val="22"/>
          <w:szCs w:val="22"/>
        </w:rPr>
      </w:pPr>
    </w:p>
    <w:p w14:paraId="06EDD988" w14:textId="77777777" w:rsidR="00326176" w:rsidRDefault="008C49C2">
      <w:pPr>
        <w:rPr>
          <w:sz w:val="22"/>
          <w:szCs w:val="22"/>
        </w:rPr>
      </w:pPr>
      <w:r>
        <w:rPr>
          <w:noProof/>
          <w:sz w:val="22"/>
          <w:szCs w:val="22"/>
        </w:rPr>
        <w:drawing>
          <wp:inline distT="0" distB="0" distL="0" distR="0" wp14:anchorId="2DBD3236" wp14:editId="1731D8D5">
            <wp:extent cx="5796501" cy="3864334"/>
            <wp:effectExtent l="0" t="0" r="0" b="3175"/>
            <wp:docPr id="1505490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1811" cy="3874541"/>
                    </a:xfrm>
                    <a:prstGeom prst="rect">
                      <a:avLst/>
                    </a:prstGeom>
                    <a:noFill/>
                  </pic:spPr>
                </pic:pic>
              </a:graphicData>
            </a:graphic>
          </wp:inline>
        </w:drawing>
      </w:r>
    </w:p>
    <w:p w14:paraId="4240EC03" w14:textId="77777777" w:rsidR="00326176" w:rsidRDefault="00326176">
      <w:pPr>
        <w:rPr>
          <w:sz w:val="22"/>
          <w:szCs w:val="22"/>
        </w:rPr>
      </w:pPr>
    </w:p>
    <w:p w14:paraId="4F2563D4" w14:textId="77777777" w:rsidR="00326176" w:rsidRDefault="00326176">
      <w:pPr>
        <w:rPr>
          <w:sz w:val="22"/>
          <w:szCs w:val="22"/>
        </w:rPr>
      </w:pPr>
    </w:p>
    <w:p w14:paraId="1E6424F5" w14:textId="77777777" w:rsidR="00326176" w:rsidRDefault="00326176">
      <w:pPr>
        <w:rPr>
          <w:sz w:val="22"/>
          <w:szCs w:val="22"/>
        </w:rPr>
      </w:pPr>
    </w:p>
    <w:p w14:paraId="05B96B5F" w14:textId="77777777" w:rsidR="00326176" w:rsidRDefault="00326176">
      <w:pPr>
        <w:rPr>
          <w:sz w:val="22"/>
          <w:szCs w:val="22"/>
        </w:rPr>
      </w:pPr>
    </w:p>
    <w:p w14:paraId="1758DB5D" w14:textId="77777777" w:rsidR="00326176" w:rsidRDefault="00326176">
      <w:pPr>
        <w:rPr>
          <w:sz w:val="22"/>
          <w:szCs w:val="22"/>
        </w:rPr>
      </w:pPr>
    </w:p>
    <w:p w14:paraId="7CA35B36" w14:textId="77777777" w:rsidR="00326176" w:rsidRDefault="00326176">
      <w:pPr>
        <w:rPr>
          <w:sz w:val="22"/>
          <w:szCs w:val="22"/>
        </w:rPr>
      </w:pPr>
    </w:p>
    <w:p w14:paraId="742CF2C5" w14:textId="61C38A17" w:rsidR="00326176" w:rsidRDefault="006B0AB4">
      <w:pPr>
        <w:rPr>
          <w:sz w:val="22"/>
          <w:szCs w:val="22"/>
        </w:rPr>
      </w:pPr>
      <w:r w:rsidRPr="002B3E89">
        <w:rPr>
          <w:noProof/>
          <w:sz w:val="22"/>
          <w:szCs w:val="22"/>
        </w:rPr>
        <w:drawing>
          <wp:anchor distT="0" distB="0" distL="114300" distR="114300" simplePos="0" relativeHeight="251658241" behindDoc="0" locked="0" layoutInCell="1" allowOverlap="1" wp14:anchorId="4A49FBBD" wp14:editId="12C987DE">
            <wp:simplePos x="0" y="0"/>
            <wp:positionH relativeFrom="margin">
              <wp:posOffset>4668216</wp:posOffset>
            </wp:positionH>
            <wp:positionV relativeFrom="margin">
              <wp:posOffset>8025516</wp:posOffset>
            </wp:positionV>
            <wp:extent cx="890270" cy="558800"/>
            <wp:effectExtent l="0" t="0" r="5080" b="0"/>
            <wp:wrapSquare wrapText="bothSides"/>
            <wp:docPr id="20788115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0270" cy="558800"/>
                    </a:xfrm>
                    <a:prstGeom prst="rect">
                      <a:avLst/>
                    </a:prstGeom>
                    <a:noFill/>
                    <a:ln>
                      <a:noFill/>
                    </a:ln>
                  </pic:spPr>
                </pic:pic>
              </a:graphicData>
            </a:graphic>
          </wp:anchor>
        </w:drawing>
      </w:r>
    </w:p>
    <w:p w14:paraId="4C4FDED0" w14:textId="6A3A2613" w:rsidR="00326176" w:rsidRDefault="00CF62E4">
      <w:pPr>
        <w:rPr>
          <w:sz w:val="22"/>
          <w:szCs w:val="22"/>
        </w:rPr>
      </w:pPr>
      <w:r>
        <w:rPr>
          <w:noProof/>
          <w:sz w:val="22"/>
          <w:szCs w:val="22"/>
        </w:rPr>
        <w:drawing>
          <wp:anchor distT="0" distB="0" distL="114300" distR="114300" simplePos="0" relativeHeight="251658240" behindDoc="0" locked="0" layoutInCell="1" allowOverlap="1" wp14:anchorId="227F2831" wp14:editId="7D45B0EA">
            <wp:simplePos x="0" y="0"/>
            <wp:positionH relativeFrom="margin">
              <wp:posOffset>2177829</wp:posOffset>
            </wp:positionH>
            <wp:positionV relativeFrom="margin">
              <wp:posOffset>8143102</wp:posOffset>
            </wp:positionV>
            <wp:extent cx="2027555" cy="274955"/>
            <wp:effectExtent l="0" t="0" r="0" b="0"/>
            <wp:wrapSquare wrapText="bothSides"/>
            <wp:docPr id="10920635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7555" cy="274955"/>
                    </a:xfrm>
                    <a:prstGeom prst="rect">
                      <a:avLst/>
                    </a:prstGeom>
                    <a:noFill/>
                  </pic:spPr>
                </pic:pic>
              </a:graphicData>
            </a:graphic>
            <wp14:sizeRelH relativeFrom="margin">
              <wp14:pctWidth>0</wp14:pctWidth>
            </wp14:sizeRelH>
            <wp14:sizeRelV relativeFrom="margin">
              <wp14:pctHeight>0</wp14:pctHeight>
            </wp14:sizeRelV>
          </wp:anchor>
        </w:drawing>
      </w:r>
      <w:r w:rsidR="001D4E81">
        <w:rPr>
          <w:noProof/>
          <w:sz w:val="22"/>
          <w:szCs w:val="22"/>
        </w:rPr>
        <w:drawing>
          <wp:inline distT="0" distB="0" distL="0" distR="0" wp14:anchorId="3755CCDB" wp14:editId="52483984">
            <wp:extent cx="1932126" cy="369377"/>
            <wp:effectExtent l="0" t="0" r="0" b="0"/>
            <wp:docPr id="1394845475" name="Picture 8"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89259" name="Picture 8" descr="A black text on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6644" cy="391270"/>
                    </a:xfrm>
                    <a:prstGeom prst="rect">
                      <a:avLst/>
                    </a:prstGeom>
                    <a:noFill/>
                  </pic:spPr>
                </pic:pic>
              </a:graphicData>
            </a:graphic>
          </wp:inline>
        </w:drawing>
      </w:r>
    </w:p>
    <w:p w14:paraId="6584562E" w14:textId="0852F437" w:rsidR="00326176" w:rsidRDefault="00D74266" w:rsidP="0036431F">
      <w:pPr>
        <w:rPr>
          <w:sz w:val="22"/>
          <w:szCs w:val="22"/>
        </w:rPr>
      </w:pPr>
      <w:r>
        <w:rPr>
          <w:sz w:val="22"/>
          <w:szCs w:val="22"/>
        </w:rPr>
        <w:tab/>
      </w:r>
      <w:r>
        <w:rPr>
          <w:sz w:val="22"/>
          <w:szCs w:val="22"/>
        </w:rPr>
        <w:tab/>
      </w:r>
      <w:r>
        <w:rPr>
          <w:sz w:val="22"/>
          <w:szCs w:val="22"/>
        </w:rPr>
        <w:tab/>
      </w:r>
    </w:p>
    <w:p w14:paraId="3FA79E0D" w14:textId="27F8712A" w:rsidR="00FF375F" w:rsidRPr="00896C9B" w:rsidRDefault="00FF375F" w:rsidP="00896C9B">
      <w:pPr>
        <w:pStyle w:val="Heading1"/>
      </w:pPr>
      <w:bookmarkStart w:id="0" w:name="_Toc207197411"/>
      <w:bookmarkStart w:id="1" w:name="_Toc207786248"/>
      <w:r w:rsidRPr="00896C9B">
        <w:lastRenderedPageBreak/>
        <w:t>Contents</w:t>
      </w:r>
      <w:bookmarkEnd w:id="0"/>
      <w:bookmarkEnd w:id="1"/>
    </w:p>
    <w:p w14:paraId="1326DC36" w14:textId="77777777" w:rsidR="00162D0E" w:rsidRDefault="00ED35E8">
      <w:pPr>
        <w:pStyle w:val="TOC1"/>
        <w:tabs>
          <w:tab w:val="right" w:leader="dot" w:pos="9016"/>
        </w:tabs>
        <w:rPr>
          <w:rFonts w:eastAsiaTheme="minorEastAsia"/>
          <w:noProof/>
          <w:lang w:eastAsia="en-GB"/>
        </w:rPr>
      </w:pPr>
      <w:r>
        <w:rPr>
          <w:b/>
          <w:bCs/>
          <w:sz w:val="28"/>
          <w:szCs w:val="28"/>
        </w:rPr>
        <w:fldChar w:fldCharType="begin"/>
      </w:r>
      <w:r>
        <w:rPr>
          <w:b/>
          <w:bCs/>
          <w:sz w:val="28"/>
          <w:szCs w:val="28"/>
        </w:rPr>
        <w:instrText xml:space="preserve"> TOC \o "1-1" \n \h \z \u </w:instrText>
      </w:r>
      <w:r>
        <w:rPr>
          <w:b/>
          <w:bCs/>
          <w:sz w:val="28"/>
          <w:szCs w:val="28"/>
        </w:rPr>
        <w:fldChar w:fldCharType="separate"/>
      </w:r>
      <w:hyperlink w:anchor="_Toc207786248" w:history="1">
        <w:r w:rsidR="00162D0E" w:rsidRPr="00B6516A">
          <w:rPr>
            <w:rStyle w:val="Hyperlink"/>
            <w:noProof/>
          </w:rPr>
          <w:t>Contents</w:t>
        </w:r>
      </w:hyperlink>
    </w:p>
    <w:p w14:paraId="54DAC627" w14:textId="77777777" w:rsidR="00162D0E" w:rsidRDefault="00162D0E">
      <w:pPr>
        <w:pStyle w:val="TOC1"/>
        <w:tabs>
          <w:tab w:val="right" w:leader="dot" w:pos="9016"/>
        </w:tabs>
        <w:rPr>
          <w:rFonts w:eastAsiaTheme="minorEastAsia"/>
          <w:noProof/>
          <w:lang w:eastAsia="en-GB"/>
        </w:rPr>
      </w:pPr>
      <w:hyperlink w:anchor="_Toc207786249" w:history="1">
        <w:r w:rsidRPr="00B6516A">
          <w:rPr>
            <w:rStyle w:val="Hyperlink"/>
            <w:noProof/>
          </w:rPr>
          <w:t>Outdoor Learning and Adventurous Activity Definition</w:t>
        </w:r>
      </w:hyperlink>
    </w:p>
    <w:p w14:paraId="67F0AB65" w14:textId="77777777" w:rsidR="00162D0E" w:rsidRDefault="00162D0E">
      <w:pPr>
        <w:pStyle w:val="TOC1"/>
        <w:tabs>
          <w:tab w:val="right" w:leader="dot" w:pos="9016"/>
        </w:tabs>
        <w:rPr>
          <w:rFonts w:eastAsiaTheme="minorEastAsia"/>
          <w:noProof/>
          <w:lang w:eastAsia="en-GB"/>
        </w:rPr>
      </w:pPr>
      <w:hyperlink w:anchor="_Toc207786250" w:history="1">
        <w:r w:rsidRPr="00B6516A">
          <w:rPr>
            <w:rStyle w:val="Hyperlink"/>
            <w:noProof/>
          </w:rPr>
          <w:t>Executive Summary</w:t>
        </w:r>
      </w:hyperlink>
    </w:p>
    <w:p w14:paraId="16EC2ABE" w14:textId="77777777" w:rsidR="00162D0E" w:rsidRDefault="00162D0E">
      <w:pPr>
        <w:pStyle w:val="TOC1"/>
        <w:tabs>
          <w:tab w:val="right" w:leader="dot" w:pos="9016"/>
        </w:tabs>
        <w:rPr>
          <w:rFonts w:eastAsiaTheme="minorEastAsia"/>
          <w:noProof/>
          <w:lang w:eastAsia="en-GB"/>
        </w:rPr>
      </w:pPr>
      <w:hyperlink w:anchor="_Toc207786251" w:history="1">
        <w:r w:rsidRPr="00B6516A">
          <w:rPr>
            <w:rStyle w:val="Hyperlink"/>
            <w:noProof/>
          </w:rPr>
          <w:t>1.  Our Vision</w:t>
        </w:r>
      </w:hyperlink>
    </w:p>
    <w:p w14:paraId="7D3087D2" w14:textId="77777777" w:rsidR="00162D0E" w:rsidRDefault="00162D0E">
      <w:pPr>
        <w:pStyle w:val="TOC1"/>
        <w:tabs>
          <w:tab w:val="right" w:leader="dot" w:pos="9016"/>
        </w:tabs>
        <w:rPr>
          <w:rFonts w:eastAsiaTheme="minorEastAsia"/>
          <w:noProof/>
          <w:lang w:eastAsia="en-GB"/>
        </w:rPr>
      </w:pPr>
      <w:hyperlink w:anchor="_Toc207786252" w:history="1">
        <w:r w:rsidRPr="00B6516A">
          <w:rPr>
            <w:rStyle w:val="Hyperlink"/>
            <w:noProof/>
          </w:rPr>
          <w:t>2.  Background</w:t>
        </w:r>
      </w:hyperlink>
    </w:p>
    <w:p w14:paraId="49D78A76" w14:textId="77777777" w:rsidR="00162D0E" w:rsidRDefault="00162D0E">
      <w:pPr>
        <w:pStyle w:val="TOC1"/>
        <w:tabs>
          <w:tab w:val="right" w:leader="dot" w:pos="9016"/>
        </w:tabs>
        <w:rPr>
          <w:rFonts w:eastAsiaTheme="minorEastAsia"/>
          <w:noProof/>
          <w:lang w:eastAsia="en-GB"/>
        </w:rPr>
      </w:pPr>
      <w:hyperlink w:anchor="_Toc207786253" w:history="1">
        <w:r w:rsidRPr="00B6516A">
          <w:rPr>
            <w:rStyle w:val="Hyperlink"/>
            <w:noProof/>
          </w:rPr>
          <w:t>3.  Strategic Context</w:t>
        </w:r>
      </w:hyperlink>
    </w:p>
    <w:p w14:paraId="6CE79E6A" w14:textId="77777777" w:rsidR="00162D0E" w:rsidRDefault="00162D0E">
      <w:pPr>
        <w:pStyle w:val="TOC1"/>
        <w:tabs>
          <w:tab w:val="right" w:leader="dot" w:pos="9016"/>
        </w:tabs>
        <w:rPr>
          <w:rFonts w:eastAsiaTheme="minorEastAsia"/>
          <w:noProof/>
          <w:lang w:eastAsia="en-GB"/>
        </w:rPr>
      </w:pPr>
      <w:hyperlink w:anchor="_Toc207786254" w:history="1">
        <w:r w:rsidRPr="00B6516A">
          <w:rPr>
            <w:rStyle w:val="Hyperlink"/>
            <w:noProof/>
          </w:rPr>
          <w:t>4. Summary of Outdoor Learning and Adventurous Activity Needs Assessment</w:t>
        </w:r>
      </w:hyperlink>
    </w:p>
    <w:p w14:paraId="0CB548A3" w14:textId="77777777" w:rsidR="00162D0E" w:rsidRDefault="00162D0E">
      <w:pPr>
        <w:pStyle w:val="TOC1"/>
        <w:tabs>
          <w:tab w:val="right" w:leader="dot" w:pos="9016"/>
        </w:tabs>
        <w:rPr>
          <w:rFonts w:eastAsiaTheme="minorEastAsia"/>
          <w:noProof/>
          <w:lang w:eastAsia="en-GB"/>
        </w:rPr>
      </w:pPr>
      <w:hyperlink w:anchor="_Toc207786255" w:history="1">
        <w:r w:rsidRPr="00B6516A">
          <w:rPr>
            <w:rStyle w:val="Hyperlink"/>
            <w:noProof/>
          </w:rPr>
          <w:t>5. Challenges and Opportunities</w:t>
        </w:r>
      </w:hyperlink>
    </w:p>
    <w:p w14:paraId="21B06012" w14:textId="77777777" w:rsidR="00162D0E" w:rsidRDefault="00162D0E">
      <w:pPr>
        <w:pStyle w:val="TOC1"/>
        <w:tabs>
          <w:tab w:val="right" w:leader="dot" w:pos="9016"/>
        </w:tabs>
        <w:rPr>
          <w:rFonts w:eastAsiaTheme="minorEastAsia"/>
          <w:noProof/>
          <w:lang w:eastAsia="en-GB"/>
        </w:rPr>
      </w:pPr>
      <w:hyperlink w:anchor="_Toc207786256" w:history="1">
        <w:r w:rsidRPr="00B6516A">
          <w:rPr>
            <w:rStyle w:val="Hyperlink"/>
            <w:noProof/>
          </w:rPr>
          <w:t>6.  Strategy Recommendations</w:t>
        </w:r>
      </w:hyperlink>
    </w:p>
    <w:p w14:paraId="066257A0" w14:textId="77777777" w:rsidR="00162D0E" w:rsidRDefault="00162D0E">
      <w:pPr>
        <w:pStyle w:val="TOC1"/>
        <w:tabs>
          <w:tab w:val="right" w:leader="dot" w:pos="9016"/>
        </w:tabs>
        <w:rPr>
          <w:rFonts w:eastAsiaTheme="minorEastAsia"/>
          <w:noProof/>
          <w:lang w:eastAsia="en-GB"/>
        </w:rPr>
      </w:pPr>
      <w:hyperlink w:anchor="_Toc207786257" w:history="1">
        <w:r w:rsidRPr="00B6516A">
          <w:rPr>
            <w:rStyle w:val="Hyperlink"/>
            <w:noProof/>
          </w:rPr>
          <w:t>7.  Timelines, Review and Governance</w:t>
        </w:r>
      </w:hyperlink>
    </w:p>
    <w:p w14:paraId="05C85ABD" w14:textId="77777777" w:rsidR="00162D0E" w:rsidRDefault="00162D0E">
      <w:pPr>
        <w:pStyle w:val="TOC1"/>
        <w:tabs>
          <w:tab w:val="right" w:leader="dot" w:pos="9016"/>
        </w:tabs>
        <w:rPr>
          <w:rFonts w:eastAsiaTheme="minorEastAsia"/>
          <w:noProof/>
          <w:lang w:eastAsia="en-GB"/>
        </w:rPr>
      </w:pPr>
      <w:hyperlink w:anchor="_Toc207786258" w:history="1">
        <w:r w:rsidRPr="00B6516A">
          <w:rPr>
            <w:rStyle w:val="Hyperlink"/>
            <w:noProof/>
          </w:rPr>
          <w:t>APPENDIX 1 - NEEDS ASSESSMENTS</w:t>
        </w:r>
      </w:hyperlink>
    </w:p>
    <w:p w14:paraId="724DAE51" w14:textId="77777777" w:rsidR="00162D0E" w:rsidRDefault="00162D0E">
      <w:pPr>
        <w:pStyle w:val="TOC1"/>
        <w:tabs>
          <w:tab w:val="right" w:leader="dot" w:pos="9016"/>
        </w:tabs>
        <w:rPr>
          <w:rFonts w:eastAsiaTheme="minorEastAsia"/>
          <w:noProof/>
          <w:lang w:eastAsia="en-GB"/>
        </w:rPr>
      </w:pPr>
      <w:hyperlink w:anchor="_Toc207786259" w:history="1">
        <w:r w:rsidRPr="00B6516A">
          <w:rPr>
            <w:rStyle w:val="Hyperlink"/>
            <w:noProof/>
          </w:rPr>
          <w:t>APPENDIX 2 - ACTION PLANS</w:t>
        </w:r>
      </w:hyperlink>
    </w:p>
    <w:p w14:paraId="29255955" w14:textId="77777777" w:rsidR="00162D0E" w:rsidRDefault="00162D0E">
      <w:pPr>
        <w:pStyle w:val="TOC1"/>
        <w:tabs>
          <w:tab w:val="right" w:leader="dot" w:pos="9016"/>
        </w:tabs>
        <w:rPr>
          <w:rFonts w:eastAsiaTheme="minorEastAsia"/>
          <w:noProof/>
          <w:lang w:eastAsia="en-GB"/>
        </w:rPr>
      </w:pPr>
      <w:hyperlink w:anchor="_Toc207786260" w:history="1">
        <w:r w:rsidRPr="00B6516A">
          <w:rPr>
            <w:rStyle w:val="Hyperlink"/>
            <w:noProof/>
          </w:rPr>
          <w:t>APPENDIX 3 – RISK REGISTER</w:t>
        </w:r>
      </w:hyperlink>
    </w:p>
    <w:p w14:paraId="2897EAE0" w14:textId="18E0C7C1" w:rsidR="00A17DCC" w:rsidRPr="00806317" w:rsidRDefault="00ED35E8" w:rsidP="003A11E3">
      <w:pPr>
        <w:spacing w:after="120"/>
        <w:contextualSpacing/>
        <w:rPr>
          <w:b/>
          <w:bCs/>
          <w:sz w:val="28"/>
          <w:szCs w:val="28"/>
        </w:rPr>
      </w:pPr>
      <w:r>
        <w:rPr>
          <w:b/>
          <w:bCs/>
          <w:sz w:val="28"/>
          <w:szCs w:val="28"/>
        </w:rPr>
        <w:fldChar w:fldCharType="end"/>
      </w:r>
    </w:p>
    <w:p w14:paraId="62AAD5A7" w14:textId="77777777" w:rsidR="00FF375F" w:rsidRPr="003A11E3" w:rsidRDefault="00FF375F" w:rsidP="00897171">
      <w:pPr>
        <w:spacing w:after="120"/>
        <w:contextualSpacing/>
        <w:rPr>
          <w:sz w:val="22"/>
          <w:szCs w:val="22"/>
        </w:rPr>
      </w:pPr>
    </w:p>
    <w:p w14:paraId="6FB77C72" w14:textId="5E2039B9" w:rsidR="0450E72C" w:rsidRDefault="0450E72C" w:rsidP="0450E72C">
      <w:pPr>
        <w:spacing w:after="120"/>
        <w:contextualSpacing/>
        <w:rPr>
          <w:sz w:val="22"/>
          <w:szCs w:val="22"/>
        </w:rPr>
      </w:pPr>
    </w:p>
    <w:p w14:paraId="4AD0CF99" w14:textId="2313C97F" w:rsidR="00DB01B8" w:rsidRDefault="00DB01B8">
      <w:pPr>
        <w:rPr>
          <w:sz w:val="22"/>
          <w:szCs w:val="22"/>
        </w:rPr>
      </w:pPr>
      <w:r>
        <w:rPr>
          <w:sz w:val="22"/>
          <w:szCs w:val="22"/>
        </w:rPr>
        <w:br w:type="page"/>
      </w:r>
    </w:p>
    <w:p w14:paraId="4925D1EC" w14:textId="1A14F2E3" w:rsidR="0450E72C" w:rsidRDefault="00B16DB4" w:rsidP="001312DB">
      <w:pPr>
        <w:pStyle w:val="Heading1"/>
      </w:pPr>
      <w:bookmarkStart w:id="2" w:name="_Toc207197412"/>
      <w:bookmarkStart w:id="3" w:name="_Toc207786249"/>
      <w:r>
        <w:lastRenderedPageBreak/>
        <w:t>Outdoor Learning and Adventurous Activity Definition</w:t>
      </w:r>
      <w:bookmarkEnd w:id="2"/>
      <w:bookmarkEnd w:id="3"/>
    </w:p>
    <w:p w14:paraId="7AC57FD9" w14:textId="77777777" w:rsidR="0032391E" w:rsidRPr="003A11E3" w:rsidRDefault="0032391E" w:rsidP="00897171">
      <w:pPr>
        <w:spacing w:after="120"/>
        <w:contextualSpacing/>
        <w:rPr>
          <w:sz w:val="22"/>
          <w:szCs w:val="22"/>
        </w:rPr>
      </w:pPr>
    </w:p>
    <w:p w14:paraId="26D4CC5A" w14:textId="576C83C8" w:rsidR="00BF6239" w:rsidRPr="00B16DB4" w:rsidRDefault="00BF6239" w:rsidP="00897171">
      <w:pPr>
        <w:pBdr>
          <w:top w:val="single" w:sz="4" w:space="1" w:color="auto"/>
          <w:left w:val="single" w:sz="4" w:space="4" w:color="auto"/>
          <w:bottom w:val="single" w:sz="4" w:space="1" w:color="auto"/>
          <w:right w:val="single" w:sz="4" w:space="4" w:color="auto"/>
        </w:pBdr>
        <w:spacing w:after="120"/>
        <w:ind w:left="360"/>
        <w:contextualSpacing/>
        <w:rPr>
          <w:rFonts w:eastAsia="Times New Roman" w:cs="Segoe UI"/>
          <w:color w:val="156082" w:themeColor="accent1"/>
          <w:kern w:val="0"/>
          <w:lang w:eastAsia="en-GB"/>
          <w14:ligatures w14:val="none"/>
        </w:rPr>
      </w:pPr>
      <w:r w:rsidRPr="00B16DB4">
        <w:rPr>
          <w:rFonts w:eastAsia="Times New Roman" w:cs="Segoe UI"/>
          <w:color w:val="156082" w:themeColor="accent1"/>
          <w:kern w:val="0"/>
          <w:lang w:eastAsia="en-GB"/>
          <w14:ligatures w14:val="none"/>
        </w:rPr>
        <w:t xml:space="preserve">For the purpose of this strategy, </w:t>
      </w:r>
      <w:r w:rsidRPr="00B16DB4">
        <w:rPr>
          <w:rFonts w:eastAsia="Times New Roman" w:cs="Segoe UI"/>
          <w:b/>
          <w:bCs/>
          <w:color w:val="156082" w:themeColor="accent1"/>
          <w:kern w:val="0"/>
          <w:lang w:eastAsia="en-GB"/>
          <w14:ligatures w14:val="none"/>
        </w:rPr>
        <w:t>Outdoor Learning and Adventurous Activity</w:t>
      </w:r>
      <w:r w:rsidRPr="00B16DB4">
        <w:rPr>
          <w:rFonts w:eastAsia="Times New Roman" w:cs="Segoe UI"/>
          <w:color w:val="156082" w:themeColor="accent1"/>
          <w:kern w:val="0"/>
          <w:lang w:eastAsia="en-GB"/>
          <w14:ligatures w14:val="none"/>
        </w:rPr>
        <w:t xml:space="preserve"> </w:t>
      </w:r>
      <w:r w:rsidR="00912BF5" w:rsidRPr="00B16DB4">
        <w:rPr>
          <w:rFonts w:eastAsia="Times New Roman" w:cs="Segoe UI"/>
          <w:color w:val="156082" w:themeColor="accent1"/>
          <w:kern w:val="0"/>
          <w:lang w:eastAsia="en-GB"/>
          <w14:ligatures w14:val="none"/>
        </w:rPr>
        <w:t>is: -</w:t>
      </w:r>
    </w:p>
    <w:p w14:paraId="4CB050F7" w14:textId="77777777" w:rsidR="00BF6239" w:rsidRPr="00B16DB4" w:rsidRDefault="00BF6239" w:rsidP="00897171">
      <w:pPr>
        <w:pBdr>
          <w:top w:val="single" w:sz="4" w:space="1" w:color="auto"/>
          <w:left w:val="single" w:sz="4" w:space="4" w:color="auto"/>
          <w:bottom w:val="single" w:sz="4" w:space="1" w:color="auto"/>
          <w:right w:val="single" w:sz="4" w:space="4" w:color="auto"/>
        </w:pBdr>
        <w:spacing w:after="120"/>
        <w:ind w:left="360"/>
        <w:contextualSpacing/>
        <w:rPr>
          <w:rFonts w:eastAsia="Times New Roman" w:cs="Segoe UI"/>
          <w:color w:val="156082" w:themeColor="accent1"/>
          <w:kern w:val="0"/>
          <w:lang w:eastAsia="en-GB"/>
          <w14:ligatures w14:val="none"/>
        </w:rPr>
      </w:pPr>
    </w:p>
    <w:p w14:paraId="231EFD62" w14:textId="77777777" w:rsidR="00BF6239" w:rsidRPr="00B16DB4" w:rsidRDefault="00BF6239" w:rsidP="00897171">
      <w:pPr>
        <w:pBdr>
          <w:top w:val="single" w:sz="4" w:space="1" w:color="auto"/>
          <w:left w:val="single" w:sz="4" w:space="4" w:color="auto"/>
          <w:bottom w:val="single" w:sz="4" w:space="1" w:color="auto"/>
          <w:right w:val="single" w:sz="4" w:space="4" w:color="auto"/>
        </w:pBdr>
        <w:spacing w:after="120"/>
        <w:ind w:left="360"/>
        <w:contextualSpacing/>
        <w:rPr>
          <w:rFonts w:eastAsia="Times New Roman" w:cs="Segoe UI"/>
          <w:i/>
          <w:iCs/>
          <w:color w:val="156082" w:themeColor="accent1"/>
          <w:kern w:val="0"/>
          <w:lang w:eastAsia="en-GB"/>
          <w14:ligatures w14:val="none"/>
        </w:rPr>
      </w:pPr>
      <w:r w:rsidRPr="00B16DB4">
        <w:rPr>
          <w:rFonts w:eastAsia="Times New Roman" w:cs="Segoe UI"/>
          <w:i/>
          <w:iCs/>
          <w:color w:val="156082" w:themeColor="accent1"/>
          <w:kern w:val="0"/>
          <w:lang w:eastAsia="en-GB"/>
          <w14:ligatures w14:val="none"/>
        </w:rPr>
        <w:t>“</w:t>
      </w:r>
      <w:proofErr w:type="gramStart"/>
      <w:r w:rsidRPr="00B16DB4">
        <w:rPr>
          <w:rFonts w:eastAsia="Times New Roman" w:cs="Segoe UI"/>
          <w:i/>
          <w:iCs/>
          <w:color w:val="156082" w:themeColor="accent1"/>
          <w:kern w:val="0"/>
          <w:lang w:eastAsia="en-GB"/>
          <w14:ligatures w14:val="none"/>
        </w:rPr>
        <w:t>an</w:t>
      </w:r>
      <w:proofErr w:type="gramEnd"/>
      <w:r w:rsidRPr="00B16DB4">
        <w:rPr>
          <w:rFonts w:eastAsia="Times New Roman" w:cs="Segoe UI"/>
          <w:i/>
          <w:iCs/>
          <w:color w:val="156082" w:themeColor="accent1"/>
          <w:kern w:val="0"/>
          <w:lang w:eastAsia="en-GB"/>
          <w14:ligatures w14:val="none"/>
        </w:rPr>
        <w:t xml:space="preserve"> active, experiential approach to learning, that involves being outdoors as a central part of the experience.  It seeks to use the outdoor environment as a vehicle for transforming the experience into changes in knowledge, skills, behaviours or attitudes.” </w:t>
      </w:r>
    </w:p>
    <w:p w14:paraId="76EB506C" w14:textId="77777777" w:rsidR="00BF6239" w:rsidRPr="00B16DB4" w:rsidRDefault="00BF6239" w:rsidP="00897171">
      <w:pPr>
        <w:pBdr>
          <w:top w:val="single" w:sz="4" w:space="1" w:color="auto"/>
          <w:left w:val="single" w:sz="4" w:space="4" w:color="auto"/>
          <w:bottom w:val="single" w:sz="4" w:space="1" w:color="auto"/>
          <w:right w:val="single" w:sz="4" w:space="4" w:color="auto"/>
        </w:pBdr>
        <w:spacing w:after="120"/>
        <w:ind w:left="360"/>
        <w:contextualSpacing/>
        <w:rPr>
          <w:rFonts w:eastAsia="Times New Roman" w:cs="Segoe UI"/>
          <w:i/>
          <w:iCs/>
          <w:color w:val="156082" w:themeColor="accent1"/>
          <w:kern w:val="0"/>
          <w:lang w:eastAsia="en-GB"/>
          <w14:ligatures w14:val="none"/>
        </w:rPr>
      </w:pPr>
    </w:p>
    <w:p w14:paraId="3C792570" w14:textId="77777777" w:rsidR="00BF6239" w:rsidRPr="00B16DB4" w:rsidRDefault="00BF6239" w:rsidP="00897171">
      <w:pPr>
        <w:pBdr>
          <w:top w:val="single" w:sz="4" w:space="1" w:color="auto"/>
          <w:left w:val="single" w:sz="4" w:space="4" w:color="auto"/>
          <w:bottom w:val="single" w:sz="4" w:space="1" w:color="auto"/>
          <w:right w:val="single" w:sz="4" w:space="4" w:color="auto"/>
        </w:pBdr>
        <w:spacing w:after="120"/>
        <w:ind w:left="360"/>
        <w:contextualSpacing/>
        <w:rPr>
          <w:rFonts w:eastAsia="Times New Roman" w:cs="Segoe UI"/>
          <w:i/>
          <w:iCs/>
          <w:color w:val="156082" w:themeColor="accent1"/>
          <w:kern w:val="0"/>
          <w:lang w:eastAsia="en-GB"/>
          <w14:ligatures w14:val="none"/>
        </w:rPr>
      </w:pPr>
      <w:r w:rsidRPr="00B16DB4">
        <w:rPr>
          <w:rFonts w:eastAsia="Times New Roman" w:cs="Segoe UI"/>
          <w:i/>
          <w:iCs/>
          <w:color w:val="156082" w:themeColor="accent1"/>
          <w:kern w:val="0"/>
          <w:lang w:eastAsia="en-GB"/>
          <w14:ligatures w14:val="none"/>
        </w:rPr>
        <w:t xml:space="preserve">“Outdoor learning develops personal, social and environmental understanding and skills.  It fosters a range of positive attitudes and actions towards risk, health, community and sustainability”.  </w:t>
      </w:r>
    </w:p>
    <w:p w14:paraId="0E9E0A3D" w14:textId="77777777" w:rsidR="00BF6239" w:rsidRPr="00B16DB4" w:rsidRDefault="00BF6239" w:rsidP="00897171">
      <w:pPr>
        <w:pBdr>
          <w:top w:val="single" w:sz="4" w:space="1" w:color="auto"/>
          <w:left w:val="single" w:sz="4" w:space="4" w:color="auto"/>
          <w:bottom w:val="single" w:sz="4" w:space="1" w:color="auto"/>
          <w:right w:val="single" w:sz="4" w:space="4" w:color="auto"/>
        </w:pBdr>
        <w:spacing w:after="120"/>
        <w:ind w:left="360"/>
        <w:contextualSpacing/>
        <w:rPr>
          <w:rFonts w:eastAsia="Times New Roman" w:cs="Segoe UI"/>
          <w:i/>
          <w:iCs/>
          <w:color w:val="156082" w:themeColor="accent1"/>
          <w:kern w:val="0"/>
          <w:lang w:eastAsia="en-GB"/>
          <w14:ligatures w14:val="none"/>
        </w:rPr>
      </w:pPr>
    </w:p>
    <w:p w14:paraId="0B267335" w14:textId="77777777" w:rsidR="00B77605" w:rsidRPr="00B16DB4" w:rsidRDefault="00BF6239" w:rsidP="00897171">
      <w:pPr>
        <w:pBdr>
          <w:top w:val="single" w:sz="4" w:space="1" w:color="auto"/>
          <w:left w:val="single" w:sz="4" w:space="4" w:color="auto"/>
          <w:bottom w:val="single" w:sz="4" w:space="1" w:color="auto"/>
          <w:right w:val="single" w:sz="4" w:space="4" w:color="auto"/>
        </w:pBdr>
        <w:spacing w:after="120"/>
        <w:ind w:left="360"/>
        <w:contextualSpacing/>
        <w:rPr>
          <w:rFonts w:eastAsia="Times New Roman" w:cs="Segoe UI"/>
          <w:i/>
          <w:iCs/>
          <w:color w:val="156082" w:themeColor="accent1"/>
          <w:kern w:val="0"/>
          <w:lang w:eastAsia="en-GB"/>
          <w14:ligatures w14:val="none"/>
        </w:rPr>
      </w:pPr>
      <w:r w:rsidRPr="00B16DB4">
        <w:rPr>
          <w:rFonts w:eastAsia="Times New Roman" w:cs="Segoe UI"/>
          <w:i/>
          <w:iCs/>
          <w:color w:val="156082" w:themeColor="accent1"/>
          <w:kern w:val="0"/>
          <w:lang w:eastAsia="en-GB"/>
          <w14:ligatures w14:val="none"/>
        </w:rPr>
        <w:t>“Outdoor learning can help to develop knowledge of oneself, others, the environment and specific curricula; it provides a means of developing cognitive, affective, and psychomotor skills; and encourages empathy, tolerance, understanding, cooperation and collaboration.”</w:t>
      </w:r>
    </w:p>
    <w:p w14:paraId="5FFB83C0" w14:textId="28100F44" w:rsidR="00BF6239" w:rsidRPr="00E83D51" w:rsidRDefault="00BF6239" w:rsidP="00897171">
      <w:pPr>
        <w:pBdr>
          <w:top w:val="single" w:sz="4" w:space="1" w:color="auto"/>
          <w:left w:val="single" w:sz="4" w:space="4" w:color="auto"/>
          <w:bottom w:val="single" w:sz="4" w:space="1" w:color="auto"/>
          <w:right w:val="single" w:sz="4" w:space="4" w:color="auto"/>
        </w:pBdr>
        <w:spacing w:after="120"/>
        <w:ind w:left="360"/>
        <w:contextualSpacing/>
        <w:rPr>
          <w:rFonts w:eastAsia="Times New Roman" w:cs="Segoe UI"/>
          <w:i/>
          <w:iCs/>
          <w:color w:val="4C94D8" w:themeColor="text2" w:themeTint="80"/>
          <w:kern w:val="0"/>
          <w:lang w:eastAsia="en-GB"/>
          <w14:ligatures w14:val="none"/>
        </w:rPr>
      </w:pPr>
      <w:r w:rsidRPr="00E83D51">
        <w:rPr>
          <w:rFonts w:eastAsia="Times New Roman" w:cs="Segoe UI"/>
          <w:i/>
          <w:iCs/>
          <w:color w:val="4C94D8" w:themeColor="text2" w:themeTint="80"/>
          <w:kern w:val="0"/>
          <w:lang w:eastAsia="en-GB"/>
          <w14:ligatures w14:val="none"/>
        </w:rPr>
        <w:t xml:space="preserve"> </w:t>
      </w:r>
    </w:p>
    <w:p w14:paraId="4FE99C2C" w14:textId="541DD670" w:rsidR="0032391E" w:rsidRPr="00893DC1" w:rsidRDefault="00893DC1" w:rsidP="00897171">
      <w:pPr>
        <w:pBdr>
          <w:top w:val="single" w:sz="4" w:space="1" w:color="auto"/>
          <w:left w:val="single" w:sz="4" w:space="4" w:color="auto"/>
          <w:bottom w:val="single" w:sz="4" w:space="1" w:color="auto"/>
          <w:right w:val="single" w:sz="4" w:space="4" w:color="auto"/>
        </w:pBdr>
        <w:spacing w:after="120"/>
        <w:ind w:left="360"/>
        <w:contextualSpacing/>
        <w:rPr>
          <w:rFonts w:eastAsia="Times New Roman" w:cs="Segoe UI"/>
          <w:i/>
          <w:iCs/>
          <w:kern w:val="0"/>
          <w:lang w:eastAsia="en-GB"/>
          <w14:ligatures w14:val="none"/>
        </w:rPr>
      </w:pPr>
      <w:r>
        <w:rPr>
          <w:rFonts w:eastAsia="Times New Roman" w:cs="Segoe UI"/>
          <w:i/>
          <w:iCs/>
          <w:kern w:val="0"/>
          <w:lang w:eastAsia="en-GB"/>
          <w14:ligatures w14:val="none"/>
        </w:rPr>
        <w:t>(</w:t>
      </w:r>
      <w:r w:rsidR="0032391E" w:rsidRPr="00CD2232">
        <w:rPr>
          <w:rFonts w:eastAsia="Times New Roman" w:cs="Segoe UI"/>
          <w:i/>
          <w:iCs/>
          <w:kern w:val="0"/>
          <w:lang w:eastAsia="en-GB"/>
          <w14:ligatures w14:val="none"/>
        </w:rPr>
        <w:t>Institute of Outdoor Learning</w:t>
      </w:r>
      <w:r>
        <w:rPr>
          <w:rFonts w:eastAsia="Times New Roman" w:cs="Segoe UI"/>
          <w:i/>
          <w:iCs/>
          <w:kern w:val="0"/>
          <w:lang w:eastAsia="en-GB"/>
          <w14:ligatures w14:val="none"/>
        </w:rPr>
        <w:t>)</w:t>
      </w:r>
    </w:p>
    <w:p w14:paraId="4EFA426D" w14:textId="62F543B4" w:rsidR="00BC7D25" w:rsidRDefault="00BC7D25">
      <w:pPr>
        <w:rPr>
          <w:rFonts w:eastAsia="Times New Roman" w:cs="Segoe UI"/>
          <w:i/>
          <w:iCs/>
          <w:color w:val="242424"/>
          <w:kern w:val="0"/>
          <w:sz w:val="22"/>
          <w:szCs w:val="22"/>
          <w:lang w:eastAsia="en-GB"/>
          <w14:ligatures w14:val="none"/>
        </w:rPr>
      </w:pPr>
      <w:r>
        <w:rPr>
          <w:rFonts w:eastAsia="Times New Roman" w:cs="Segoe UI"/>
          <w:i/>
          <w:iCs/>
          <w:color w:val="242424"/>
          <w:kern w:val="0"/>
          <w:sz w:val="22"/>
          <w:szCs w:val="22"/>
          <w:lang w:eastAsia="en-GB"/>
          <w14:ligatures w14:val="none"/>
        </w:rPr>
        <w:br w:type="page"/>
      </w:r>
    </w:p>
    <w:p w14:paraId="62E203A6" w14:textId="1251D20C" w:rsidR="00535BA2" w:rsidRPr="00896C9B" w:rsidRDefault="004B5E7E" w:rsidP="00896C9B">
      <w:pPr>
        <w:pStyle w:val="Heading1"/>
      </w:pPr>
      <w:bookmarkStart w:id="4" w:name="_Toc207197413"/>
      <w:bookmarkStart w:id="5" w:name="_Toc207786250"/>
      <w:r w:rsidRPr="00330006">
        <w:rPr>
          <w:rFonts w:hint="eastAsia"/>
        </w:rPr>
        <w:lastRenderedPageBreak/>
        <w:t>Executive</w:t>
      </w:r>
      <w:r w:rsidR="0053503A" w:rsidRPr="00330006">
        <w:rPr>
          <w:rFonts w:hint="eastAsia"/>
        </w:rPr>
        <w:t xml:space="preserve"> Summary</w:t>
      </w:r>
      <w:bookmarkEnd w:id="4"/>
      <w:bookmarkEnd w:id="5"/>
    </w:p>
    <w:p w14:paraId="495C5286" w14:textId="3992D3FD" w:rsidR="00806317" w:rsidRPr="00806317" w:rsidRDefault="00806317" w:rsidP="00897171">
      <w:pPr>
        <w:spacing w:after="120"/>
        <w:contextualSpacing/>
        <w:rPr>
          <w:sz w:val="28"/>
          <w:szCs w:val="28"/>
          <w:highlight w:val="yellow"/>
        </w:rPr>
      </w:pPr>
    </w:p>
    <w:p w14:paraId="0A451F63" w14:textId="53CC0AF3" w:rsidR="00806317" w:rsidRPr="007633CA" w:rsidRDefault="76B0C18A" w:rsidP="1FB02827">
      <w:pPr>
        <w:spacing w:after="120"/>
        <w:contextualSpacing/>
        <w:rPr>
          <w:sz w:val="22"/>
          <w:szCs w:val="22"/>
        </w:rPr>
      </w:pPr>
      <w:r w:rsidRPr="007633CA">
        <w:rPr>
          <w:sz w:val="22"/>
          <w:szCs w:val="22"/>
        </w:rPr>
        <w:t xml:space="preserve">At its heart, the </w:t>
      </w:r>
      <w:r w:rsidRPr="007633CA">
        <w:rPr>
          <w:rFonts w:ascii="Aptos" w:eastAsia="Aptos" w:hAnsi="Aptos" w:cs="Aptos"/>
          <w:sz w:val="22"/>
          <w:szCs w:val="22"/>
        </w:rPr>
        <w:t>Manchester Outdoor Learning and Outdoor Adventurous Activity (OL</w:t>
      </w:r>
      <w:r w:rsidR="0055000F" w:rsidRPr="007633CA">
        <w:rPr>
          <w:rFonts w:ascii="Aptos" w:eastAsia="Aptos" w:hAnsi="Aptos" w:cs="Aptos"/>
          <w:sz w:val="22"/>
          <w:szCs w:val="22"/>
        </w:rPr>
        <w:t>O</w:t>
      </w:r>
      <w:r w:rsidRPr="007633CA">
        <w:rPr>
          <w:rFonts w:ascii="Aptos" w:eastAsia="Aptos" w:hAnsi="Aptos" w:cs="Aptos"/>
          <w:sz w:val="22"/>
          <w:szCs w:val="22"/>
        </w:rPr>
        <w:t>AA) Strategy 202</w:t>
      </w:r>
      <w:r w:rsidR="00464554">
        <w:rPr>
          <w:rFonts w:ascii="Aptos" w:eastAsia="Aptos" w:hAnsi="Aptos" w:cs="Aptos"/>
          <w:sz w:val="22"/>
          <w:szCs w:val="22"/>
        </w:rPr>
        <w:t>6</w:t>
      </w:r>
      <w:r w:rsidRPr="007633CA">
        <w:rPr>
          <w:rFonts w:ascii="Aptos" w:eastAsia="Aptos" w:hAnsi="Aptos" w:cs="Aptos"/>
          <w:sz w:val="22"/>
          <w:szCs w:val="22"/>
        </w:rPr>
        <w:t>–203</w:t>
      </w:r>
      <w:r w:rsidR="00464554">
        <w:rPr>
          <w:rFonts w:ascii="Aptos" w:eastAsia="Aptos" w:hAnsi="Aptos" w:cs="Aptos"/>
          <w:sz w:val="22"/>
          <w:szCs w:val="22"/>
        </w:rPr>
        <w:t>6</w:t>
      </w:r>
      <w:r w:rsidRPr="007633CA">
        <w:rPr>
          <w:sz w:val="22"/>
          <w:szCs w:val="22"/>
        </w:rPr>
        <w:t xml:space="preserve"> places children and young people front and centre, recognising outdoor learning as a gateway to improved health, wellbeing, and educational outcomes. It also supports Manchester’s wider ambitions for sustainability, active travel, and community cohesion. </w:t>
      </w:r>
    </w:p>
    <w:p w14:paraId="2742947A" w14:textId="77BF2147" w:rsidR="2BA7D2B1" w:rsidRPr="007633CA" w:rsidRDefault="2BA7D2B1" w:rsidP="2BA7D2B1">
      <w:pPr>
        <w:spacing w:after="120"/>
        <w:contextualSpacing/>
        <w:rPr>
          <w:sz w:val="22"/>
          <w:szCs w:val="22"/>
        </w:rPr>
      </w:pPr>
    </w:p>
    <w:p w14:paraId="1BE13847" w14:textId="0AA21828" w:rsidR="00806317" w:rsidRPr="007633CA" w:rsidRDefault="007633CA" w:rsidP="00806317">
      <w:pPr>
        <w:spacing w:after="120"/>
        <w:contextualSpacing/>
        <w:rPr>
          <w:sz w:val="22"/>
          <w:szCs w:val="22"/>
        </w:rPr>
      </w:pPr>
      <w:r w:rsidRPr="007633CA">
        <w:rPr>
          <w:sz w:val="22"/>
          <w:szCs w:val="22"/>
        </w:rPr>
        <w:t>The Strategy</w:t>
      </w:r>
      <w:r w:rsidR="5DED5575" w:rsidRPr="007633CA">
        <w:rPr>
          <w:sz w:val="22"/>
          <w:szCs w:val="22"/>
        </w:rPr>
        <w:t xml:space="preserve"> sets out a bold and inclusive vision for embedding outdoor learning and adventurous activity into </w:t>
      </w:r>
      <w:r w:rsidR="58273598" w:rsidRPr="007633CA">
        <w:rPr>
          <w:sz w:val="22"/>
          <w:szCs w:val="22"/>
        </w:rPr>
        <w:t xml:space="preserve">services for children and young people and </w:t>
      </w:r>
      <w:r w:rsidR="00C750C1" w:rsidRPr="007633CA">
        <w:rPr>
          <w:sz w:val="22"/>
          <w:szCs w:val="22"/>
        </w:rPr>
        <w:t>enhancing the</w:t>
      </w:r>
      <w:r w:rsidR="5DED5575" w:rsidRPr="007633CA">
        <w:rPr>
          <w:sz w:val="22"/>
          <w:szCs w:val="22"/>
        </w:rPr>
        <w:t xml:space="preserve"> fabric of city life. Building on the success of the 2017–2020 strategy, this new </w:t>
      </w:r>
      <w:r w:rsidRPr="007633CA">
        <w:rPr>
          <w:sz w:val="22"/>
          <w:szCs w:val="22"/>
        </w:rPr>
        <w:t>version expands</w:t>
      </w:r>
      <w:r w:rsidR="5DED5575" w:rsidRPr="007633CA">
        <w:rPr>
          <w:sz w:val="22"/>
          <w:szCs w:val="22"/>
        </w:rPr>
        <w:t xml:space="preserve"> its scope to </w:t>
      </w:r>
      <w:r w:rsidR="46087FEF" w:rsidRPr="007633CA">
        <w:rPr>
          <w:sz w:val="22"/>
          <w:szCs w:val="22"/>
        </w:rPr>
        <w:t xml:space="preserve">provide </w:t>
      </w:r>
      <w:r w:rsidR="00C750C1" w:rsidRPr="007633CA">
        <w:rPr>
          <w:sz w:val="22"/>
          <w:szCs w:val="22"/>
        </w:rPr>
        <w:t>opportunities for</w:t>
      </w:r>
      <w:r w:rsidR="36F26D42" w:rsidRPr="007633CA">
        <w:rPr>
          <w:sz w:val="22"/>
          <w:szCs w:val="22"/>
        </w:rPr>
        <w:t xml:space="preserve"> </w:t>
      </w:r>
      <w:r w:rsidR="5DED5575" w:rsidRPr="007633CA">
        <w:rPr>
          <w:sz w:val="22"/>
          <w:szCs w:val="22"/>
        </w:rPr>
        <w:t>all ages, aiming to make OL</w:t>
      </w:r>
      <w:r w:rsidR="0055000F" w:rsidRPr="007633CA">
        <w:rPr>
          <w:sz w:val="22"/>
          <w:szCs w:val="22"/>
        </w:rPr>
        <w:t>O</w:t>
      </w:r>
      <w:r w:rsidR="5DED5575" w:rsidRPr="007633CA">
        <w:rPr>
          <w:sz w:val="22"/>
          <w:szCs w:val="22"/>
        </w:rPr>
        <w:t>AA a lifelong opportunity for every Manchester resident.</w:t>
      </w:r>
    </w:p>
    <w:p w14:paraId="07F03D42" w14:textId="77777777" w:rsidR="00806317" w:rsidRPr="007633CA" w:rsidRDefault="00806317" w:rsidP="00806317">
      <w:pPr>
        <w:spacing w:after="120"/>
        <w:contextualSpacing/>
        <w:rPr>
          <w:sz w:val="22"/>
          <w:szCs w:val="22"/>
        </w:rPr>
      </w:pPr>
    </w:p>
    <w:p w14:paraId="2A38B198" w14:textId="5784DCEB" w:rsidR="00806317" w:rsidRPr="007633CA" w:rsidRDefault="5DED5575" w:rsidP="00806317">
      <w:pPr>
        <w:spacing w:after="120"/>
        <w:contextualSpacing/>
        <w:rPr>
          <w:sz w:val="22"/>
          <w:szCs w:val="22"/>
        </w:rPr>
      </w:pPr>
      <w:r w:rsidRPr="007633CA">
        <w:rPr>
          <w:sz w:val="22"/>
          <w:szCs w:val="22"/>
        </w:rPr>
        <w:t>Developed in collaboration with public, and voluntary sector partners, the strategy responds to a comprehensive needs assessment and community consultation. It identifies key challenges—including accessibility, funding, workforce development, and awareness—and outlines six strategic recommendations to address them.</w:t>
      </w:r>
    </w:p>
    <w:p w14:paraId="1A34762F" w14:textId="77777777" w:rsidR="00806317" w:rsidRPr="007633CA" w:rsidRDefault="00806317" w:rsidP="00806317">
      <w:pPr>
        <w:spacing w:after="120"/>
        <w:contextualSpacing/>
        <w:rPr>
          <w:sz w:val="22"/>
          <w:szCs w:val="22"/>
        </w:rPr>
      </w:pPr>
    </w:p>
    <w:p w14:paraId="4DBDEDA9" w14:textId="77777777" w:rsidR="00806317" w:rsidRPr="007633CA" w:rsidRDefault="5DED5575" w:rsidP="00806317">
      <w:pPr>
        <w:spacing w:after="120"/>
        <w:contextualSpacing/>
        <w:rPr>
          <w:sz w:val="22"/>
          <w:szCs w:val="22"/>
        </w:rPr>
      </w:pPr>
      <w:r w:rsidRPr="007633CA">
        <w:rPr>
          <w:sz w:val="22"/>
          <w:szCs w:val="22"/>
        </w:rPr>
        <w:t>The strategy commits to:</w:t>
      </w:r>
    </w:p>
    <w:p w14:paraId="087B8602" w14:textId="77777777" w:rsidR="00806317" w:rsidRPr="007633CA" w:rsidRDefault="00806317" w:rsidP="00806317">
      <w:pPr>
        <w:spacing w:after="120"/>
        <w:contextualSpacing/>
        <w:rPr>
          <w:sz w:val="22"/>
          <w:szCs w:val="22"/>
        </w:rPr>
      </w:pPr>
    </w:p>
    <w:p w14:paraId="0A53463D" w14:textId="36247D6E" w:rsidR="00806317" w:rsidRPr="007633CA" w:rsidRDefault="1F9FBF78" w:rsidP="00806317">
      <w:pPr>
        <w:numPr>
          <w:ilvl w:val="0"/>
          <w:numId w:val="40"/>
        </w:numPr>
        <w:spacing w:after="120"/>
        <w:contextualSpacing/>
        <w:rPr>
          <w:sz w:val="22"/>
          <w:szCs w:val="22"/>
        </w:rPr>
      </w:pPr>
      <w:r w:rsidRPr="3F5A3283">
        <w:rPr>
          <w:sz w:val="22"/>
          <w:szCs w:val="22"/>
        </w:rPr>
        <w:t xml:space="preserve">Increasing the number </w:t>
      </w:r>
      <w:r w:rsidR="005C50DA" w:rsidRPr="3F5A3283">
        <w:rPr>
          <w:sz w:val="22"/>
          <w:szCs w:val="22"/>
        </w:rPr>
        <w:t>of inclusive</w:t>
      </w:r>
      <w:r w:rsidR="5DED5575" w:rsidRPr="3F5A3283">
        <w:rPr>
          <w:sz w:val="22"/>
          <w:szCs w:val="22"/>
        </w:rPr>
        <w:t xml:space="preserve"> OL</w:t>
      </w:r>
      <w:r w:rsidR="0055000F" w:rsidRPr="3F5A3283">
        <w:rPr>
          <w:sz w:val="22"/>
          <w:szCs w:val="22"/>
        </w:rPr>
        <w:t>O</w:t>
      </w:r>
      <w:r w:rsidR="5DED5575" w:rsidRPr="3F5A3283">
        <w:rPr>
          <w:sz w:val="22"/>
          <w:szCs w:val="22"/>
        </w:rPr>
        <w:t xml:space="preserve">AA </w:t>
      </w:r>
      <w:r w:rsidR="4CEF21DD" w:rsidRPr="3F5A3283">
        <w:rPr>
          <w:sz w:val="22"/>
          <w:szCs w:val="22"/>
        </w:rPr>
        <w:t xml:space="preserve">opportunities </w:t>
      </w:r>
      <w:r w:rsidR="5DED5575" w:rsidRPr="3F5A3283">
        <w:rPr>
          <w:sz w:val="22"/>
          <w:szCs w:val="22"/>
        </w:rPr>
        <w:t>across all neighbourhoods</w:t>
      </w:r>
      <w:r w:rsidR="62973793" w:rsidRPr="3F5A3283">
        <w:rPr>
          <w:sz w:val="22"/>
          <w:szCs w:val="22"/>
        </w:rPr>
        <w:t xml:space="preserve"> prioritising areas with less provision</w:t>
      </w:r>
      <w:r w:rsidR="5DED5575" w:rsidRPr="3F5A3283">
        <w:rPr>
          <w:sz w:val="22"/>
          <w:szCs w:val="22"/>
        </w:rPr>
        <w:t>.</w:t>
      </w:r>
    </w:p>
    <w:p w14:paraId="37BA3D78" w14:textId="77777777" w:rsidR="00806317" w:rsidRPr="007633CA" w:rsidRDefault="00806317" w:rsidP="00806317">
      <w:pPr>
        <w:numPr>
          <w:ilvl w:val="0"/>
          <w:numId w:val="40"/>
        </w:numPr>
        <w:spacing w:after="120"/>
        <w:contextualSpacing/>
        <w:rPr>
          <w:sz w:val="22"/>
          <w:szCs w:val="22"/>
        </w:rPr>
      </w:pPr>
      <w:r w:rsidRPr="007633CA">
        <w:rPr>
          <w:sz w:val="22"/>
          <w:szCs w:val="22"/>
        </w:rPr>
        <w:t>Strengthening the workforce through training and development.</w:t>
      </w:r>
    </w:p>
    <w:p w14:paraId="7ED4FDFB" w14:textId="110C8378" w:rsidR="00806317" w:rsidRPr="007633CA" w:rsidRDefault="51EE580E" w:rsidP="00806317">
      <w:pPr>
        <w:numPr>
          <w:ilvl w:val="0"/>
          <w:numId w:val="40"/>
        </w:numPr>
        <w:spacing w:after="120"/>
        <w:contextualSpacing/>
        <w:rPr>
          <w:sz w:val="22"/>
          <w:szCs w:val="22"/>
        </w:rPr>
      </w:pPr>
      <w:r w:rsidRPr="007633CA">
        <w:rPr>
          <w:sz w:val="22"/>
          <w:szCs w:val="22"/>
        </w:rPr>
        <w:t xml:space="preserve">Increasing the number </w:t>
      </w:r>
      <w:r w:rsidR="005C50DA" w:rsidRPr="007633CA">
        <w:rPr>
          <w:sz w:val="22"/>
          <w:szCs w:val="22"/>
        </w:rPr>
        <w:t>of OLOAA</w:t>
      </w:r>
      <w:r w:rsidR="2FD76336" w:rsidRPr="007633CA">
        <w:rPr>
          <w:sz w:val="22"/>
          <w:szCs w:val="22"/>
        </w:rPr>
        <w:t xml:space="preserve"> </w:t>
      </w:r>
      <w:r w:rsidR="5DED5575" w:rsidRPr="007633CA">
        <w:rPr>
          <w:sz w:val="22"/>
          <w:szCs w:val="22"/>
        </w:rPr>
        <w:t>facilities and infrastructure in parks, schools, and community spaces.</w:t>
      </w:r>
    </w:p>
    <w:p w14:paraId="4C207AC6" w14:textId="77777777" w:rsidR="00806317" w:rsidRPr="007633CA" w:rsidRDefault="00806317" w:rsidP="00806317">
      <w:pPr>
        <w:numPr>
          <w:ilvl w:val="0"/>
          <w:numId w:val="40"/>
        </w:numPr>
        <w:spacing w:after="120"/>
        <w:contextualSpacing/>
        <w:rPr>
          <w:sz w:val="22"/>
          <w:szCs w:val="22"/>
        </w:rPr>
      </w:pPr>
      <w:r w:rsidRPr="007633CA">
        <w:rPr>
          <w:sz w:val="22"/>
          <w:szCs w:val="22"/>
        </w:rPr>
        <w:t>Fostering cross-sector collaboration and community engagement.</w:t>
      </w:r>
    </w:p>
    <w:p w14:paraId="1512C9AF" w14:textId="77777777" w:rsidR="00806317" w:rsidRPr="007633CA" w:rsidRDefault="00806317" w:rsidP="00806317">
      <w:pPr>
        <w:numPr>
          <w:ilvl w:val="0"/>
          <w:numId w:val="40"/>
        </w:numPr>
        <w:spacing w:after="120"/>
        <w:contextualSpacing/>
        <w:rPr>
          <w:sz w:val="22"/>
          <w:szCs w:val="22"/>
        </w:rPr>
      </w:pPr>
      <w:r w:rsidRPr="007633CA">
        <w:rPr>
          <w:sz w:val="22"/>
          <w:szCs w:val="22"/>
        </w:rPr>
        <w:t>Promoting sustainable travel and environmental stewardship.</w:t>
      </w:r>
    </w:p>
    <w:p w14:paraId="623CA67C" w14:textId="77777777" w:rsidR="00806317" w:rsidRPr="007633CA" w:rsidRDefault="00806317" w:rsidP="00330006">
      <w:pPr>
        <w:spacing w:after="120"/>
        <w:ind w:left="720"/>
        <w:contextualSpacing/>
        <w:rPr>
          <w:sz w:val="22"/>
          <w:szCs w:val="22"/>
        </w:rPr>
      </w:pPr>
    </w:p>
    <w:p w14:paraId="0CD00A8E" w14:textId="77777777" w:rsidR="00806317" w:rsidRPr="007633CA" w:rsidRDefault="00806317" w:rsidP="00806317">
      <w:pPr>
        <w:spacing w:after="120"/>
        <w:contextualSpacing/>
        <w:rPr>
          <w:sz w:val="22"/>
          <w:szCs w:val="22"/>
        </w:rPr>
      </w:pPr>
      <w:r w:rsidRPr="007633CA">
        <w:rPr>
          <w:sz w:val="22"/>
          <w:szCs w:val="22"/>
        </w:rPr>
        <w:t>Governance will be led by a dedicated Steering Group, with progress monitored through detailed action plans and a robust review process. This strategy is a call to action—to build a thriving outdoor culture that empowers residents of all ages to learn, grow, and connect through adventure.</w:t>
      </w:r>
    </w:p>
    <w:p w14:paraId="6E7241CC" w14:textId="77777777" w:rsidR="00BF3A9B" w:rsidRDefault="00BF3A9B" w:rsidP="00897171">
      <w:pPr>
        <w:spacing w:after="120"/>
        <w:ind w:left="360"/>
        <w:contextualSpacing/>
        <w:rPr>
          <w:b/>
          <w:bCs/>
          <w:sz w:val="22"/>
          <w:szCs w:val="22"/>
          <w:highlight w:val="yellow"/>
        </w:rPr>
        <w:sectPr w:rsidR="00BF3A9B" w:rsidSect="000C6998">
          <w:footerReference w:type="default" r:id="rId15"/>
          <w:type w:val="continuous"/>
          <w:pgSz w:w="11906" w:h="16838"/>
          <w:pgMar w:top="1440" w:right="1440" w:bottom="1440" w:left="1440" w:header="708" w:footer="708" w:gutter="0"/>
          <w:pgNumType w:start="1"/>
          <w:cols w:space="708"/>
          <w:docGrid w:linePitch="360"/>
        </w:sectPr>
      </w:pPr>
    </w:p>
    <w:p w14:paraId="2DF22AFE" w14:textId="1BE27C94" w:rsidR="0034702F" w:rsidRPr="00664317" w:rsidRDefault="009F7056" w:rsidP="00664317">
      <w:pPr>
        <w:pStyle w:val="Heading1"/>
      </w:pPr>
      <w:bookmarkStart w:id="6" w:name="_Toc207197414"/>
      <w:bookmarkStart w:id="7" w:name="_Toc207786251"/>
      <w:r w:rsidRPr="00664317">
        <w:rPr>
          <w:rStyle w:val="Heading1Char"/>
          <w:b/>
        </w:rPr>
        <w:lastRenderedPageBreak/>
        <w:t xml:space="preserve">1. </w:t>
      </w:r>
      <w:r w:rsidR="0034702F" w:rsidRPr="00664317">
        <w:rPr>
          <w:rStyle w:val="Heading1Char"/>
          <w:b/>
        </w:rPr>
        <w:t xml:space="preserve"> Our Vision</w:t>
      </w:r>
      <w:bookmarkEnd w:id="6"/>
      <w:bookmarkEnd w:id="7"/>
    </w:p>
    <w:p w14:paraId="60B52D65" w14:textId="77777777" w:rsidR="00B21FDE" w:rsidRPr="003A11E3" w:rsidRDefault="00B21FDE" w:rsidP="00E5411E">
      <w:pPr>
        <w:spacing w:after="120"/>
        <w:contextualSpacing/>
        <w:rPr>
          <w:b/>
          <w:bCs/>
          <w:sz w:val="22"/>
          <w:szCs w:val="22"/>
        </w:rPr>
      </w:pPr>
    </w:p>
    <w:p w14:paraId="7ADC0403" w14:textId="1EFEC902" w:rsidR="000A3435" w:rsidRDefault="000A3435" w:rsidP="003A11E3">
      <w:pPr>
        <w:spacing w:after="120"/>
        <w:contextualSpacing/>
        <w:rPr>
          <w:rFonts w:eastAsiaTheme="majorEastAsia" w:cstheme="majorBidi"/>
          <w:sz w:val="22"/>
          <w:szCs w:val="22"/>
        </w:rPr>
      </w:pPr>
      <w:r w:rsidRPr="003A11E3">
        <w:rPr>
          <w:rFonts w:eastAsiaTheme="majorEastAsia" w:cstheme="majorBidi"/>
          <w:sz w:val="22"/>
          <w:szCs w:val="22"/>
        </w:rPr>
        <w:t>The Manchester Outdoor Learning and Adventurous Activity</w:t>
      </w:r>
      <w:r w:rsidR="00A06736" w:rsidRPr="003A11E3">
        <w:rPr>
          <w:rFonts w:eastAsiaTheme="majorEastAsia" w:cstheme="majorBidi"/>
          <w:sz w:val="22"/>
          <w:szCs w:val="22"/>
        </w:rPr>
        <w:t xml:space="preserve"> </w:t>
      </w:r>
      <w:r w:rsidRPr="003A11E3">
        <w:rPr>
          <w:rFonts w:eastAsiaTheme="majorEastAsia" w:cstheme="majorBidi"/>
          <w:sz w:val="22"/>
          <w:szCs w:val="22"/>
        </w:rPr>
        <w:t>Strategy is a celebration of the collaboration between the many and various partners across the public, private and voluntary sector organisations, and Manchester communities. It will act as a guide for how the city aims to achieve its goals and ensures a collaborative approach to the delivery of the strategy over the period 202</w:t>
      </w:r>
      <w:r w:rsidR="00464554">
        <w:rPr>
          <w:rFonts w:eastAsiaTheme="majorEastAsia" w:cstheme="majorBidi"/>
          <w:sz w:val="22"/>
          <w:szCs w:val="22"/>
        </w:rPr>
        <w:t>6</w:t>
      </w:r>
      <w:r w:rsidRPr="003A11E3">
        <w:rPr>
          <w:rFonts w:eastAsiaTheme="majorEastAsia" w:cstheme="majorBidi"/>
          <w:sz w:val="22"/>
          <w:szCs w:val="22"/>
        </w:rPr>
        <w:t>-203</w:t>
      </w:r>
      <w:r w:rsidR="00464554">
        <w:rPr>
          <w:rFonts w:eastAsiaTheme="majorEastAsia" w:cstheme="majorBidi"/>
          <w:sz w:val="22"/>
          <w:szCs w:val="22"/>
        </w:rPr>
        <w:t>6</w:t>
      </w:r>
      <w:r w:rsidRPr="003A11E3">
        <w:rPr>
          <w:rFonts w:eastAsiaTheme="majorEastAsia" w:cstheme="majorBidi"/>
          <w:sz w:val="22"/>
          <w:szCs w:val="22"/>
        </w:rPr>
        <w:t>.</w:t>
      </w:r>
      <w:r w:rsidR="0032391E" w:rsidRPr="003A11E3">
        <w:rPr>
          <w:rFonts w:eastAsiaTheme="majorEastAsia" w:cstheme="majorBidi"/>
          <w:sz w:val="22"/>
          <w:szCs w:val="22"/>
        </w:rPr>
        <w:t xml:space="preserve"> </w:t>
      </w:r>
    </w:p>
    <w:p w14:paraId="5AAC8FDF" w14:textId="77777777" w:rsidR="00B21FDE" w:rsidRPr="003A11E3" w:rsidRDefault="00B21FDE" w:rsidP="00376B5F">
      <w:pPr>
        <w:spacing w:after="120"/>
        <w:contextualSpacing/>
        <w:rPr>
          <w:rFonts w:eastAsiaTheme="majorEastAsia" w:cstheme="majorBidi"/>
          <w:sz w:val="22"/>
          <w:szCs w:val="22"/>
        </w:rPr>
      </w:pPr>
    </w:p>
    <w:p w14:paraId="4CE0297C" w14:textId="070DC22C" w:rsidR="000A3435" w:rsidRDefault="2936676E" w:rsidP="2BA7D2B1">
      <w:pPr>
        <w:spacing w:after="120"/>
        <w:contextualSpacing/>
        <w:rPr>
          <w:rFonts w:eastAsiaTheme="majorEastAsia" w:cstheme="majorBidi"/>
          <w:color w:val="001D35"/>
          <w:sz w:val="22"/>
          <w:szCs w:val="22"/>
        </w:rPr>
      </w:pPr>
      <w:r w:rsidRPr="2BA7D2B1">
        <w:rPr>
          <w:rFonts w:eastAsiaTheme="majorEastAsia" w:cstheme="majorBidi"/>
          <w:sz w:val="22"/>
          <w:szCs w:val="22"/>
        </w:rPr>
        <w:t>We aim to provide</w:t>
      </w:r>
      <w:r w:rsidR="68F8895C" w:rsidRPr="2BA7D2B1">
        <w:rPr>
          <w:rFonts w:eastAsiaTheme="majorEastAsia" w:cstheme="majorBidi"/>
          <w:sz w:val="22"/>
          <w:szCs w:val="22"/>
        </w:rPr>
        <w:t xml:space="preserve"> a clear framework for action, </w:t>
      </w:r>
      <w:r w:rsidR="68F8895C" w:rsidRPr="2BA7D2B1">
        <w:rPr>
          <w:rFonts w:eastAsiaTheme="majorEastAsia" w:cstheme="majorBidi"/>
          <w:color w:val="001D35"/>
          <w:sz w:val="22"/>
          <w:szCs w:val="22"/>
        </w:rPr>
        <w:t>setting out the long-term vision</w:t>
      </w:r>
      <w:r w:rsidR="64F8063B" w:rsidRPr="2BA7D2B1">
        <w:rPr>
          <w:rFonts w:eastAsiaTheme="majorEastAsia" w:cstheme="majorBidi"/>
          <w:color w:val="001D35"/>
          <w:sz w:val="22"/>
          <w:szCs w:val="22"/>
        </w:rPr>
        <w:t>,</w:t>
      </w:r>
      <w:r w:rsidR="68F8895C" w:rsidRPr="2BA7D2B1">
        <w:rPr>
          <w:rFonts w:eastAsiaTheme="majorEastAsia" w:cstheme="majorBidi"/>
          <w:color w:val="001D35"/>
          <w:sz w:val="22"/>
          <w:szCs w:val="22"/>
        </w:rPr>
        <w:t xml:space="preserve"> strategic priorities and objectives for our city.</w:t>
      </w:r>
      <w:r w:rsidR="018017D6" w:rsidRPr="2BA7D2B1">
        <w:rPr>
          <w:rFonts w:eastAsiaTheme="majorEastAsia" w:cstheme="majorBidi"/>
          <w:color w:val="001D35"/>
          <w:sz w:val="22"/>
          <w:szCs w:val="22"/>
        </w:rPr>
        <w:t xml:space="preserve"> </w:t>
      </w:r>
      <w:r w:rsidR="68F8895C" w:rsidRPr="2BA7D2B1">
        <w:rPr>
          <w:rFonts w:eastAsiaTheme="majorEastAsia" w:cstheme="majorBidi"/>
          <w:color w:val="001D35"/>
          <w:sz w:val="22"/>
          <w:szCs w:val="22"/>
        </w:rPr>
        <w:t xml:space="preserve">It will ensure that high quality, inclusive and accessible outdoor learning and adventurous activity provides encouragement and opportunity for lifelong participation in outdoor adventurous activities, benefitting the health and wellbeing </w:t>
      </w:r>
      <w:r w:rsidR="000E2073">
        <w:rPr>
          <w:rFonts w:eastAsiaTheme="majorEastAsia" w:cstheme="majorBidi"/>
          <w:color w:val="001D35"/>
          <w:sz w:val="22"/>
          <w:szCs w:val="22"/>
        </w:rPr>
        <w:t xml:space="preserve">of </w:t>
      </w:r>
      <w:r w:rsidR="003E5C29">
        <w:rPr>
          <w:rFonts w:eastAsiaTheme="majorEastAsia" w:cstheme="majorBidi"/>
          <w:color w:val="001D35"/>
          <w:sz w:val="22"/>
          <w:szCs w:val="22"/>
        </w:rPr>
        <w:t>residents of</w:t>
      </w:r>
      <w:r w:rsidR="68F8895C" w:rsidRPr="2BA7D2B1">
        <w:rPr>
          <w:rFonts w:eastAsiaTheme="majorEastAsia" w:cstheme="majorBidi"/>
          <w:color w:val="001D35"/>
          <w:sz w:val="22"/>
          <w:szCs w:val="22"/>
        </w:rPr>
        <w:t xml:space="preserve"> all ages. </w:t>
      </w:r>
    </w:p>
    <w:p w14:paraId="5846AB5C" w14:textId="7741B890" w:rsidR="00376B5F" w:rsidRPr="003A11E3" w:rsidRDefault="00376B5F" w:rsidP="00376B5F">
      <w:pPr>
        <w:spacing w:after="120"/>
        <w:contextualSpacing/>
        <w:rPr>
          <w:rFonts w:eastAsiaTheme="majorEastAsia" w:cstheme="majorBidi"/>
          <w:color w:val="001D35"/>
          <w:sz w:val="22"/>
          <w:szCs w:val="22"/>
        </w:rPr>
      </w:pPr>
    </w:p>
    <w:p w14:paraId="709CE79D" w14:textId="571A9182" w:rsidR="00275924" w:rsidRDefault="68F8895C" w:rsidP="2BA7D2B1">
      <w:pPr>
        <w:spacing w:after="120"/>
        <w:contextualSpacing/>
        <w:rPr>
          <w:rFonts w:eastAsiaTheme="majorEastAsia" w:cstheme="majorBidi"/>
          <w:color w:val="001D35"/>
          <w:sz w:val="22"/>
          <w:szCs w:val="22"/>
        </w:rPr>
      </w:pPr>
      <w:r w:rsidRPr="2BA7D2B1">
        <w:rPr>
          <w:rFonts w:eastAsiaTheme="majorEastAsia" w:cstheme="majorBidi"/>
          <w:color w:val="001D35"/>
          <w:sz w:val="22"/>
          <w:szCs w:val="22"/>
        </w:rPr>
        <w:t>It will ensure a focus on Children and Young People by putting Outdoor Learning and Adventurous Activity at the heart of the educational and youth offer for all young people within the city</w:t>
      </w:r>
      <w:r w:rsidR="3DF5F5CD" w:rsidRPr="2BA7D2B1">
        <w:rPr>
          <w:rFonts w:eastAsiaTheme="majorEastAsia" w:cstheme="majorBidi"/>
          <w:color w:val="001D35"/>
          <w:sz w:val="22"/>
          <w:szCs w:val="22"/>
        </w:rPr>
        <w:t xml:space="preserve"> </w:t>
      </w:r>
      <w:r w:rsidR="2936676E" w:rsidRPr="2BA7D2B1">
        <w:rPr>
          <w:rFonts w:eastAsiaTheme="majorEastAsia" w:cstheme="majorBidi"/>
          <w:color w:val="001D35"/>
          <w:sz w:val="22"/>
          <w:szCs w:val="22"/>
        </w:rPr>
        <w:t>as a gateway to adult engagement in OL</w:t>
      </w:r>
      <w:r w:rsidR="0055000F">
        <w:rPr>
          <w:rFonts w:eastAsiaTheme="majorEastAsia" w:cstheme="majorBidi"/>
          <w:color w:val="001D35"/>
          <w:sz w:val="22"/>
          <w:szCs w:val="22"/>
        </w:rPr>
        <w:t>O</w:t>
      </w:r>
      <w:r w:rsidR="2936676E" w:rsidRPr="2BA7D2B1">
        <w:rPr>
          <w:rFonts w:eastAsiaTheme="majorEastAsia" w:cstheme="majorBidi"/>
          <w:color w:val="001D35"/>
          <w:sz w:val="22"/>
          <w:szCs w:val="22"/>
        </w:rPr>
        <w:t>AA</w:t>
      </w:r>
      <w:r w:rsidR="04D37AC7" w:rsidRPr="2BA7D2B1">
        <w:rPr>
          <w:rFonts w:eastAsiaTheme="majorEastAsia" w:cstheme="majorBidi"/>
          <w:color w:val="001D35"/>
          <w:sz w:val="22"/>
          <w:szCs w:val="22"/>
        </w:rPr>
        <w:t>.</w:t>
      </w:r>
      <w:r w:rsidR="67451E7F" w:rsidRPr="2BA7D2B1">
        <w:rPr>
          <w:rFonts w:eastAsiaTheme="majorEastAsia" w:cstheme="majorBidi"/>
          <w:color w:val="001D35"/>
          <w:sz w:val="22"/>
          <w:szCs w:val="22"/>
        </w:rPr>
        <w:t xml:space="preserve"> </w:t>
      </w:r>
    </w:p>
    <w:p w14:paraId="7E456B12" w14:textId="379F4D93" w:rsidR="2BA7D2B1" w:rsidRDefault="2BA7D2B1" w:rsidP="2BA7D2B1">
      <w:pPr>
        <w:spacing w:after="120"/>
        <w:contextualSpacing/>
        <w:rPr>
          <w:rFonts w:eastAsiaTheme="majorEastAsia" w:cstheme="majorBidi"/>
          <w:color w:val="001D35"/>
          <w:sz w:val="22"/>
          <w:szCs w:val="22"/>
        </w:rPr>
      </w:pPr>
    </w:p>
    <w:p w14:paraId="733314B6" w14:textId="240AEB9E" w:rsidR="00CA4577" w:rsidRDefault="00CA4577" w:rsidP="00B21FDE">
      <w:pPr>
        <w:spacing w:after="120"/>
        <w:contextualSpacing/>
        <w:rPr>
          <w:rFonts w:eastAsiaTheme="majorEastAsia" w:cstheme="majorBidi"/>
          <w:color w:val="001D35"/>
          <w:sz w:val="22"/>
          <w:szCs w:val="22"/>
        </w:rPr>
      </w:pPr>
      <w:r w:rsidRPr="003A11E3">
        <w:rPr>
          <w:rFonts w:eastAsiaTheme="majorEastAsia" w:cstheme="majorBidi"/>
          <w:color w:val="001D35"/>
          <w:sz w:val="22"/>
          <w:szCs w:val="22"/>
        </w:rPr>
        <w:t xml:space="preserve">The Manchester Outdoor Learning and Adventurous Activity Strategy directly supports the city’s overarching vision of becoming internationally recognised for its exceptional quality of life. </w:t>
      </w:r>
    </w:p>
    <w:p w14:paraId="0B0BFC79" w14:textId="39C2CEF7" w:rsidR="00376B5F" w:rsidRPr="003A11E3" w:rsidRDefault="00376B5F" w:rsidP="00B21FDE">
      <w:pPr>
        <w:spacing w:after="120"/>
        <w:contextualSpacing/>
        <w:rPr>
          <w:rFonts w:eastAsiaTheme="majorEastAsia" w:cstheme="majorBidi"/>
          <w:color w:val="001D35"/>
          <w:sz w:val="22"/>
          <w:szCs w:val="22"/>
        </w:rPr>
      </w:pPr>
    </w:p>
    <w:p w14:paraId="44BC3B05" w14:textId="19B68C8D" w:rsidR="00CA4577" w:rsidRDefault="000A3435" w:rsidP="003A11E3">
      <w:pPr>
        <w:spacing w:after="120"/>
        <w:contextualSpacing/>
        <w:rPr>
          <w:sz w:val="22"/>
          <w:szCs w:val="22"/>
        </w:rPr>
      </w:pPr>
      <w:r w:rsidRPr="003A11E3">
        <w:rPr>
          <w:sz w:val="22"/>
          <w:szCs w:val="22"/>
        </w:rPr>
        <w:t>This s</w:t>
      </w:r>
      <w:r w:rsidR="00CA4577" w:rsidRPr="003A11E3">
        <w:rPr>
          <w:sz w:val="22"/>
          <w:szCs w:val="22"/>
        </w:rPr>
        <w:t>trategy is an all-age strategy that aims to ensure every Manchester household has access to a</w:t>
      </w:r>
      <w:r w:rsidR="0057741C" w:rsidRPr="003A11E3">
        <w:rPr>
          <w:sz w:val="22"/>
          <w:szCs w:val="22"/>
        </w:rPr>
        <w:t xml:space="preserve"> range</w:t>
      </w:r>
      <w:r w:rsidR="00CA4577" w:rsidRPr="003A11E3">
        <w:rPr>
          <w:sz w:val="22"/>
          <w:szCs w:val="22"/>
        </w:rPr>
        <w:t xml:space="preserve"> </w:t>
      </w:r>
      <w:r w:rsidR="00BF6239" w:rsidRPr="003A11E3">
        <w:rPr>
          <w:sz w:val="22"/>
          <w:szCs w:val="22"/>
        </w:rPr>
        <w:t>of</w:t>
      </w:r>
      <w:r w:rsidR="00CA4577" w:rsidRPr="003A11E3">
        <w:rPr>
          <w:sz w:val="22"/>
          <w:szCs w:val="22"/>
        </w:rPr>
        <w:t xml:space="preserve"> outdoor learning and/or adventurous activity facilit</w:t>
      </w:r>
      <w:r w:rsidR="000C65D7" w:rsidRPr="003A11E3">
        <w:rPr>
          <w:sz w:val="22"/>
          <w:szCs w:val="22"/>
        </w:rPr>
        <w:t>ies</w:t>
      </w:r>
      <w:r w:rsidR="00CA4577" w:rsidRPr="003A11E3">
        <w:rPr>
          <w:sz w:val="22"/>
          <w:szCs w:val="22"/>
        </w:rPr>
        <w:t xml:space="preserve"> or activit</w:t>
      </w:r>
      <w:r w:rsidR="000C65D7" w:rsidRPr="003A11E3">
        <w:rPr>
          <w:sz w:val="22"/>
          <w:szCs w:val="22"/>
        </w:rPr>
        <w:t>ies</w:t>
      </w:r>
      <w:r w:rsidR="00CA4577" w:rsidRPr="003A11E3">
        <w:rPr>
          <w:sz w:val="22"/>
          <w:szCs w:val="22"/>
        </w:rPr>
        <w:t xml:space="preserve"> offer</w:t>
      </w:r>
      <w:r w:rsidR="358E516B" w:rsidRPr="486FCD22">
        <w:rPr>
          <w:sz w:val="22"/>
          <w:szCs w:val="22"/>
        </w:rPr>
        <w:t xml:space="preserve">, and where </w:t>
      </w:r>
      <w:r w:rsidR="005C50DA" w:rsidRPr="486FCD22">
        <w:rPr>
          <w:sz w:val="22"/>
          <w:szCs w:val="22"/>
        </w:rPr>
        <w:t xml:space="preserve">appropriate, </w:t>
      </w:r>
      <w:r w:rsidR="005C50DA" w:rsidRPr="003A11E3">
        <w:rPr>
          <w:sz w:val="22"/>
          <w:szCs w:val="22"/>
        </w:rPr>
        <w:t>within</w:t>
      </w:r>
      <w:r w:rsidR="00CA4577" w:rsidRPr="003A11E3">
        <w:rPr>
          <w:sz w:val="22"/>
          <w:szCs w:val="22"/>
        </w:rPr>
        <w:t xml:space="preserve"> </w:t>
      </w:r>
      <w:r w:rsidR="00BF6239" w:rsidRPr="003A11E3">
        <w:rPr>
          <w:sz w:val="22"/>
          <w:szCs w:val="22"/>
        </w:rPr>
        <w:t>a</w:t>
      </w:r>
      <w:r w:rsidR="00781344">
        <w:rPr>
          <w:sz w:val="22"/>
          <w:szCs w:val="22"/>
        </w:rPr>
        <w:t xml:space="preserve"> </w:t>
      </w:r>
      <w:proofErr w:type="gramStart"/>
      <w:r w:rsidR="00781344">
        <w:rPr>
          <w:sz w:val="22"/>
          <w:szCs w:val="22"/>
        </w:rPr>
        <w:t>20 minute</w:t>
      </w:r>
      <w:proofErr w:type="gramEnd"/>
      <w:r w:rsidR="00781344">
        <w:rPr>
          <w:sz w:val="22"/>
          <w:szCs w:val="22"/>
        </w:rPr>
        <w:t xml:space="preserve"> </w:t>
      </w:r>
      <w:r w:rsidR="00CA4577" w:rsidRPr="003A11E3">
        <w:rPr>
          <w:sz w:val="22"/>
          <w:szCs w:val="22"/>
        </w:rPr>
        <w:t>active travel and public transport catchment</w:t>
      </w:r>
      <w:r w:rsidR="00710EB1">
        <w:rPr>
          <w:sz w:val="22"/>
          <w:szCs w:val="22"/>
        </w:rPr>
        <w:t>.</w:t>
      </w:r>
      <w:r w:rsidR="00BF6239" w:rsidRPr="003A11E3">
        <w:rPr>
          <w:sz w:val="22"/>
          <w:szCs w:val="22"/>
        </w:rPr>
        <w:t xml:space="preserve"> </w:t>
      </w:r>
    </w:p>
    <w:p w14:paraId="0282B035" w14:textId="16F1702E" w:rsidR="002C4012" w:rsidRDefault="00B43A3A" w:rsidP="003A11E3">
      <w:pPr>
        <w:spacing w:after="120"/>
        <w:contextualSpacing/>
        <w:rPr>
          <w:sz w:val="22"/>
          <w:szCs w:val="22"/>
        </w:rPr>
      </w:pPr>
      <w:r w:rsidRPr="005D27F5">
        <w:rPr>
          <w:noProof/>
          <w:sz w:val="22"/>
          <w:szCs w:val="22"/>
        </w:rPr>
        <mc:AlternateContent>
          <mc:Choice Requires="wpg">
            <w:drawing>
              <wp:anchor distT="45720" distB="45720" distL="182880" distR="182880" simplePos="0" relativeHeight="251658242" behindDoc="0" locked="0" layoutInCell="1" allowOverlap="1" wp14:anchorId="29884BDC" wp14:editId="62E4B005">
                <wp:simplePos x="0" y="0"/>
                <wp:positionH relativeFrom="margin">
                  <wp:align>left</wp:align>
                </wp:positionH>
                <wp:positionV relativeFrom="margin">
                  <wp:posOffset>5684851</wp:posOffset>
                </wp:positionV>
                <wp:extent cx="5685155" cy="2694940"/>
                <wp:effectExtent l="0" t="0" r="10795" b="10160"/>
                <wp:wrapSquare wrapText="bothSides"/>
                <wp:docPr id="198" name="Group 203"/>
                <wp:cNvGraphicFramePr/>
                <a:graphic xmlns:a="http://schemas.openxmlformats.org/drawingml/2006/main">
                  <a:graphicData uri="http://schemas.microsoft.com/office/word/2010/wordprocessingGroup">
                    <wpg:wgp>
                      <wpg:cNvGrpSpPr/>
                      <wpg:grpSpPr>
                        <a:xfrm>
                          <a:off x="0" y="0"/>
                          <a:ext cx="5685155" cy="2695491"/>
                          <a:chOff x="0" y="0"/>
                          <a:chExt cx="3567448" cy="915307"/>
                        </a:xfrm>
                      </wpg:grpSpPr>
                      <wps:wsp>
                        <wps:cNvPr id="199" name="Rectangle 199"/>
                        <wps:cNvSpPr/>
                        <wps:spPr>
                          <a:xfrm>
                            <a:off x="0" y="0"/>
                            <a:ext cx="3567448" cy="162001"/>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02EC9" w14:textId="558132B2" w:rsidR="005D27F5" w:rsidRPr="00760A02" w:rsidRDefault="0021379E">
                              <w:pPr>
                                <w:jc w:val="center"/>
                                <w:rPr>
                                  <w:rFonts w:asciiTheme="majorHAnsi" w:eastAsiaTheme="majorEastAsia" w:hAnsiTheme="majorHAnsi" w:cstheme="majorBidi"/>
                                  <w:b/>
                                  <w:bCs/>
                                  <w:color w:val="FFFFFF" w:themeColor="background1"/>
                                </w:rPr>
                              </w:pPr>
                              <w:r w:rsidRPr="00760A02">
                                <w:rPr>
                                  <w:rFonts w:asciiTheme="majorHAnsi" w:eastAsiaTheme="majorEastAsia" w:hAnsiTheme="majorHAnsi" w:cstheme="majorBidi"/>
                                  <w:b/>
                                  <w:bCs/>
                                  <w:color w:val="FFFFFF" w:themeColor="background1"/>
                                </w:rPr>
                                <w:t>Manchester’s Outdoor Learning and Adventurous Activity 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67401"/>
                            <a:ext cx="3567448" cy="747906"/>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C5DD95C" w14:textId="0923D4F7" w:rsidR="00A91F60" w:rsidRDefault="00CD520B" w:rsidP="00CD520B">
                              <w:r>
                                <w:t>Manchester aspires to:</w:t>
                              </w:r>
                            </w:p>
                            <w:p w14:paraId="09B61420" w14:textId="7A39F8DB" w:rsidR="00585995" w:rsidRDefault="00CD520B" w:rsidP="00E44303">
                              <w:pPr>
                                <w:pStyle w:val="ListParagraph"/>
                                <w:numPr>
                                  <w:ilvl w:val="0"/>
                                  <w:numId w:val="51"/>
                                </w:numPr>
                              </w:pPr>
                              <w:r>
                                <w:t>To</w:t>
                              </w:r>
                              <w:r w:rsidR="00D77FC9">
                                <w:t xml:space="preserve"> be a city recognised for its accessible network of outdoor learning and adventurous </w:t>
                              </w:r>
                              <w:r w:rsidR="00985A5A">
                                <w:t xml:space="preserve">activity </w:t>
                              </w:r>
                              <w:r w:rsidR="00E44303">
                                <w:t>facilities</w:t>
                              </w:r>
                              <w:r w:rsidR="00985A5A">
                                <w:t xml:space="preserve"> and providers;</w:t>
                              </w:r>
                            </w:p>
                            <w:p w14:paraId="2D3DFE2F" w14:textId="75BA4618" w:rsidR="00E44303" w:rsidRDefault="00177E8C" w:rsidP="00E44303">
                              <w:pPr>
                                <w:pStyle w:val="ListParagraph"/>
                                <w:numPr>
                                  <w:ilvl w:val="0"/>
                                  <w:numId w:val="51"/>
                                </w:numPr>
                              </w:pPr>
                              <w:r>
                                <w:t xml:space="preserve">Outdoor Learning and Adventurous Activity partners will </w:t>
                              </w:r>
                              <w:r w:rsidR="00015340">
                                <w:t xml:space="preserve">promote </w:t>
                              </w:r>
                              <w:r>
                                <w:t>and create opportunities for lifelong learning by opening pathways from childhood</w:t>
                              </w:r>
                              <w:r w:rsidR="00B436FE">
                                <w:t xml:space="preserve"> to adulthood to create progression; and</w:t>
                              </w:r>
                            </w:p>
                            <w:p w14:paraId="53BFAD7C" w14:textId="73B0835E" w:rsidR="00B436FE" w:rsidRDefault="00B43A3A" w:rsidP="00E44303">
                              <w:pPr>
                                <w:pStyle w:val="ListParagraph"/>
                                <w:numPr>
                                  <w:ilvl w:val="0"/>
                                  <w:numId w:val="51"/>
                                </w:numPr>
                              </w:pPr>
                              <w:r w:rsidRPr="00B43A3A">
                                <w:t>To improve health and wellbeing and an increase in the skills and learning outcomes for Manchester residents of all ages and abilities, with a focus on children and young people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w:pict>
              <v:group id="Group 203" style="position:absolute;margin-left:0;margin-top:447.65pt;width:447.65pt;height:212.2pt;z-index:251658242;mso-wrap-distance-left:14.4pt;mso-wrap-distance-top:3.6pt;mso-wrap-distance-right:14.4pt;mso-wrap-distance-bottom:3.6pt;mso-position-horizontal:left;mso-position-horizontal-relative:margin;mso-position-vertical-relative:margin;mso-width-relative:margin;mso-height-relative:margin" coordsize="35674,9153" o:spid="_x0000_s1026" w14:anchorId="29884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">
                <v:rect id="Rectangle 199" style="position:absolute;width:35674;height:1620;visibility:visible;mso-wrap-style:square;v-text-anchor:middle" o:spid="_x0000_s1027" fillcolor="#156082 [3204]" strokecolor="#156082 [32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">
                  <v:textbox>
                    <w:txbxContent>
                      <w:p w:rsidRPr="00760A02" w:rsidR="005D27F5" w:rsidRDefault="0021379E" w14:paraId="17802EC9" w14:textId="558132B2">
                        <w:pPr>
                          <w:jc w:val="center"/>
                          <w:rPr>
                            <w:rFonts w:asciiTheme="majorHAnsi" w:hAnsiTheme="majorHAnsi" w:eastAsiaTheme="majorEastAsia" w:cstheme="majorBidi"/>
                            <w:b/>
                            <w:bCs/>
                            <w:color w:val="FFFFFF" w:themeColor="background1"/>
                          </w:rPr>
                        </w:pPr>
                        <w:r w:rsidRPr="00760A02">
                          <w:rPr>
                            <w:rFonts w:asciiTheme="majorHAnsi" w:hAnsiTheme="majorHAnsi" w:eastAsiaTheme="majorEastAsia" w:cstheme="majorBidi"/>
                            <w:b/>
                            <w:bCs/>
                            <w:color w:val="FFFFFF" w:themeColor="background1"/>
                          </w:rPr>
                          <w:t>Manchester’s Outdoor Learning and Adventurous Activity Vision</w:t>
                        </w:r>
                      </w:p>
                    </w:txbxContent>
                  </v:textbox>
                </v:rect>
                <v:shapetype id="_x0000_t202" coordsize="21600,21600" o:spt="202" path="m,l,21600r21600,l21600,xe">
                  <v:stroke joinstyle="miter"/>
                  <v:path gradientshapeok="t" o:connecttype="rect"/>
                </v:shapetype>
                <v:shape id="Text Box 200" style="position:absolute;top:1674;width:35674;height:7479;visibility:visible;mso-wrap-style:square;v-text-anchor:top" o:spid="_x0000_s1028" filled="f" strokecolor="#156082 [3204]"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">
                  <v:textbox inset=",7.2pt,,0">
                    <w:txbxContent>
                      <w:p w:rsidR="00A91F60" w:rsidP="00CD520B" w:rsidRDefault="00CD520B" w14:paraId="4C5DD95C" w14:textId="0923D4F7">
                        <w:r>
                          <w:t>Manchester aspires to:</w:t>
                        </w:r>
                      </w:p>
                      <w:p w:rsidR="00585995" w:rsidP="00E44303" w:rsidRDefault="00CD520B" w14:paraId="09B61420" w14:textId="7A39F8DB">
                        <w:pPr>
                          <w:pStyle w:val="ListParagraph"/>
                          <w:numPr>
                            <w:ilvl w:val="0"/>
                            <w:numId w:val="51"/>
                          </w:numPr>
                        </w:pPr>
                        <w:r>
                          <w:t>To</w:t>
                        </w:r>
                        <w:r w:rsidR="00D77FC9">
                          <w:t xml:space="preserve"> be a city recognised for its accessible network of outdoor learning and adventurous </w:t>
                        </w:r>
                        <w:r w:rsidR="00985A5A">
                          <w:t xml:space="preserve">activity </w:t>
                        </w:r>
                        <w:r w:rsidR="00E44303">
                          <w:t>facilities</w:t>
                        </w:r>
                        <w:r w:rsidR="00985A5A">
                          <w:t xml:space="preserve"> and providers;</w:t>
                        </w:r>
                      </w:p>
                      <w:p w:rsidR="00E44303" w:rsidP="00E44303" w:rsidRDefault="00177E8C" w14:paraId="2D3DFE2F" w14:textId="75BA4618">
                        <w:pPr>
                          <w:pStyle w:val="ListParagraph"/>
                          <w:numPr>
                            <w:ilvl w:val="0"/>
                            <w:numId w:val="51"/>
                          </w:numPr>
                        </w:pPr>
                        <w:r>
                          <w:t xml:space="preserve">Outdoor Learning and Adventurous Activity partners will </w:t>
                        </w:r>
                        <w:r w:rsidR="00015340">
                          <w:t xml:space="preserve">promote </w:t>
                        </w:r>
                        <w:r>
                          <w:t>and create opportunities for lifelong learning by opening pathways from childhood</w:t>
                        </w:r>
                        <w:r w:rsidR="00B436FE">
                          <w:t xml:space="preserve"> to adulthood to create progression; and</w:t>
                        </w:r>
                      </w:p>
                      <w:p w:rsidR="00B436FE" w:rsidP="00E44303" w:rsidRDefault="00B43A3A" w14:paraId="53BFAD7C" w14:textId="73B0835E">
                        <w:pPr>
                          <w:pStyle w:val="ListParagraph"/>
                          <w:numPr>
                            <w:ilvl w:val="0"/>
                            <w:numId w:val="51"/>
                          </w:numPr>
                        </w:pPr>
                        <w:r w:rsidRPr="00B43A3A">
                          <w:t>To improve health and wellbeing and an increase in the skills and learning outcomes for Manchester residents of all ages and abilities, with a focus on children and young people</w:t>
                        </w:r>
                      </w:p>
                    </w:txbxContent>
                  </v:textbox>
                </v:shape>
                <w10:wrap type="square" anchorx="margin" anchory="margin"/>
              </v:group>
            </w:pict>
          </mc:Fallback>
        </mc:AlternateContent>
      </w:r>
    </w:p>
    <w:p w14:paraId="260AC572" w14:textId="05673DD1" w:rsidR="002C4012" w:rsidRDefault="002C4012" w:rsidP="003A11E3">
      <w:pPr>
        <w:spacing w:after="120"/>
        <w:contextualSpacing/>
        <w:rPr>
          <w:sz w:val="22"/>
          <w:szCs w:val="22"/>
        </w:rPr>
      </w:pPr>
    </w:p>
    <w:p w14:paraId="650005C5" w14:textId="77777777" w:rsidR="003F285E" w:rsidRDefault="003F285E" w:rsidP="003A11E3">
      <w:pPr>
        <w:spacing w:after="120"/>
        <w:contextualSpacing/>
        <w:rPr>
          <w:sz w:val="22"/>
          <w:szCs w:val="22"/>
        </w:rPr>
        <w:sectPr w:rsidR="003F285E" w:rsidSect="00BF3A9B">
          <w:footerReference w:type="default" r:id="rId16"/>
          <w:pgSz w:w="11906" w:h="16838"/>
          <w:pgMar w:top="1440" w:right="1440" w:bottom="1440" w:left="1440" w:header="708" w:footer="708" w:gutter="0"/>
          <w:pgNumType w:start="1"/>
          <w:cols w:space="708"/>
          <w:docGrid w:linePitch="360"/>
        </w:sectPr>
      </w:pPr>
    </w:p>
    <w:p w14:paraId="1D787341" w14:textId="1F84AFC9" w:rsidR="00C34532" w:rsidRDefault="00C34532" w:rsidP="003A11E3">
      <w:pPr>
        <w:spacing w:after="120"/>
        <w:contextualSpacing/>
        <w:rPr>
          <w:sz w:val="22"/>
          <w:szCs w:val="22"/>
        </w:rPr>
      </w:pPr>
    </w:p>
    <w:p w14:paraId="25337E0C" w14:textId="60211ED9" w:rsidR="008856FE" w:rsidRDefault="009F7056" w:rsidP="00BC43E8">
      <w:pPr>
        <w:pStyle w:val="Heading1"/>
        <w:rPr>
          <w:highlight w:val="yellow"/>
        </w:rPr>
      </w:pPr>
      <w:bookmarkStart w:id="8" w:name="_Toc207197415"/>
      <w:bookmarkStart w:id="9" w:name="_Toc207786252"/>
      <w:r>
        <w:t>2</w:t>
      </w:r>
      <w:r w:rsidR="00BC43E8">
        <w:t xml:space="preserve">. </w:t>
      </w:r>
      <w:r w:rsidR="000C65D7" w:rsidRPr="00BC7D25">
        <w:t xml:space="preserve"> </w:t>
      </w:r>
      <w:commentRangeStart w:id="10"/>
      <w:r w:rsidR="000A3435" w:rsidRPr="00BC7D25">
        <w:t>Background</w:t>
      </w:r>
      <w:bookmarkEnd w:id="8"/>
      <w:commentRangeEnd w:id="10"/>
      <w:r w:rsidR="00E70EBE">
        <w:rPr>
          <w:rStyle w:val="CommentReference"/>
          <w:rFonts w:asciiTheme="minorHAnsi" w:eastAsiaTheme="minorHAnsi" w:hAnsiTheme="minorHAnsi" w:cstheme="minorBidi"/>
          <w:b w:val="0"/>
          <w:color w:val="auto"/>
        </w:rPr>
        <w:commentReference w:id="10"/>
      </w:r>
      <w:bookmarkEnd w:id="9"/>
    </w:p>
    <w:p w14:paraId="3B8E99B6" w14:textId="77777777" w:rsidR="00BC7D25" w:rsidRPr="00BC7D25" w:rsidRDefault="00BC7D25" w:rsidP="00B21FDE">
      <w:pPr>
        <w:spacing w:after="120"/>
        <w:contextualSpacing/>
        <w:rPr>
          <w:rFonts w:eastAsiaTheme="majorEastAsia" w:cstheme="majorBidi"/>
          <w:b/>
          <w:bCs/>
          <w:color w:val="001D35"/>
          <w:sz w:val="28"/>
          <w:szCs w:val="28"/>
          <w:highlight w:val="yellow"/>
        </w:rPr>
      </w:pPr>
    </w:p>
    <w:p w14:paraId="72EA56D9" w14:textId="3CE2C1B5" w:rsidR="1E0B6FF2" w:rsidRDefault="1E0B6FF2" w:rsidP="2BA7D2B1">
      <w:pPr>
        <w:spacing w:after="120"/>
        <w:contextualSpacing/>
        <w:rPr>
          <w:sz w:val="22"/>
          <w:szCs w:val="22"/>
        </w:rPr>
      </w:pPr>
      <w:r w:rsidRPr="2BA7D2B1">
        <w:rPr>
          <w:sz w:val="22"/>
          <w:szCs w:val="22"/>
        </w:rPr>
        <w:t>Manchester is a city of commitment. Against all odds Manchester has committed to retain and maintain its OL</w:t>
      </w:r>
      <w:r w:rsidR="005151CA">
        <w:rPr>
          <w:sz w:val="22"/>
          <w:szCs w:val="22"/>
        </w:rPr>
        <w:t>O</w:t>
      </w:r>
      <w:r w:rsidRPr="2BA7D2B1">
        <w:rPr>
          <w:sz w:val="22"/>
          <w:szCs w:val="22"/>
        </w:rPr>
        <w:t xml:space="preserve">AA facilities, Ghyll Head and </w:t>
      </w:r>
      <w:proofErr w:type="spellStart"/>
      <w:r w:rsidRPr="2BA7D2B1">
        <w:rPr>
          <w:sz w:val="22"/>
          <w:szCs w:val="22"/>
        </w:rPr>
        <w:t>Debdale</w:t>
      </w:r>
      <w:proofErr w:type="spellEnd"/>
      <w:r w:rsidRPr="2BA7D2B1">
        <w:rPr>
          <w:sz w:val="22"/>
          <w:szCs w:val="22"/>
        </w:rPr>
        <w:t xml:space="preserve"> Outdoor Learning Centres, </w:t>
      </w:r>
      <w:r w:rsidR="2849DA60" w:rsidRPr="2BA7D2B1">
        <w:rPr>
          <w:sz w:val="22"/>
          <w:szCs w:val="22"/>
        </w:rPr>
        <w:t>that give opportunity to all, particularly t</w:t>
      </w:r>
      <w:r w:rsidR="5EB0C8D4" w:rsidRPr="2BA7D2B1">
        <w:rPr>
          <w:sz w:val="22"/>
          <w:szCs w:val="22"/>
        </w:rPr>
        <w:t>hose</w:t>
      </w:r>
      <w:r w:rsidR="2849DA60" w:rsidRPr="2BA7D2B1">
        <w:rPr>
          <w:sz w:val="22"/>
          <w:szCs w:val="22"/>
        </w:rPr>
        <w:t xml:space="preserve"> from underserved communities, and that help to address the inequalities </w:t>
      </w:r>
      <w:r w:rsidR="122D5F05" w:rsidRPr="486FCD22">
        <w:rPr>
          <w:sz w:val="22"/>
          <w:szCs w:val="22"/>
        </w:rPr>
        <w:t>th</w:t>
      </w:r>
      <w:r w:rsidR="64452A6E" w:rsidRPr="486FCD22">
        <w:rPr>
          <w:sz w:val="22"/>
          <w:szCs w:val="22"/>
        </w:rPr>
        <w:t>at</w:t>
      </w:r>
      <w:r w:rsidR="2849DA60" w:rsidRPr="2BA7D2B1">
        <w:rPr>
          <w:sz w:val="22"/>
          <w:szCs w:val="22"/>
        </w:rPr>
        <w:t xml:space="preserve"> are central to our priorities.</w:t>
      </w:r>
    </w:p>
    <w:p w14:paraId="67E2E19F" w14:textId="4D83057D" w:rsidR="2BA7D2B1" w:rsidRDefault="2BA7D2B1" w:rsidP="2BA7D2B1">
      <w:pPr>
        <w:spacing w:after="120"/>
        <w:contextualSpacing/>
        <w:rPr>
          <w:sz w:val="22"/>
          <w:szCs w:val="22"/>
        </w:rPr>
      </w:pPr>
    </w:p>
    <w:p w14:paraId="2662C000" w14:textId="79DCD4E8" w:rsidR="002E6141" w:rsidRDefault="00A1581B" w:rsidP="00376B5F">
      <w:pPr>
        <w:spacing w:after="120"/>
        <w:contextualSpacing/>
        <w:rPr>
          <w:sz w:val="22"/>
          <w:szCs w:val="22"/>
        </w:rPr>
      </w:pPr>
      <w:r w:rsidRPr="003A11E3">
        <w:rPr>
          <w:sz w:val="22"/>
          <w:szCs w:val="22"/>
        </w:rPr>
        <w:t>This strategy leads on from Manchester’s trailblazing 2017 ‘Outdoor Learning &amp; Adventurous Activity Strategy’ for Children Young People and their Families, titled ‘Learning Through Adventure, 2017 – 2020.’</w:t>
      </w:r>
    </w:p>
    <w:p w14:paraId="75A3E4A3" w14:textId="77777777" w:rsidR="00066125" w:rsidRPr="003A11E3" w:rsidRDefault="00066125" w:rsidP="00330006">
      <w:pPr>
        <w:spacing w:after="120"/>
        <w:contextualSpacing/>
        <w:rPr>
          <w:sz w:val="22"/>
          <w:szCs w:val="22"/>
        </w:rPr>
      </w:pPr>
    </w:p>
    <w:p w14:paraId="3A4EB515" w14:textId="31445713" w:rsidR="00066125" w:rsidRPr="003A11E3" w:rsidRDefault="00066125" w:rsidP="00376B5F">
      <w:pPr>
        <w:spacing w:after="120"/>
        <w:contextualSpacing/>
        <w:rPr>
          <w:sz w:val="22"/>
          <w:szCs w:val="22"/>
        </w:rPr>
      </w:pPr>
      <w:r w:rsidRPr="003A11E3">
        <w:rPr>
          <w:sz w:val="22"/>
          <w:szCs w:val="22"/>
        </w:rPr>
        <w:t>The strategy has been produced in partnership with voluntary sector organisations, in particular MOET and Team M</w:t>
      </w:r>
      <w:r w:rsidR="00DF3E9C">
        <w:rPr>
          <w:sz w:val="22"/>
          <w:szCs w:val="22"/>
        </w:rPr>
        <w:t>CR</w:t>
      </w:r>
      <w:r w:rsidR="007B69AF">
        <w:rPr>
          <w:sz w:val="22"/>
          <w:szCs w:val="22"/>
        </w:rPr>
        <w:t xml:space="preserve"> and builds on the data and analysis contained in the accompanying </w:t>
      </w:r>
      <w:r w:rsidR="008A3458">
        <w:rPr>
          <w:sz w:val="22"/>
          <w:szCs w:val="22"/>
        </w:rPr>
        <w:t xml:space="preserve">Manchester Outdoor Learning and Adventurous Activity Needs Assessment, </w:t>
      </w:r>
      <w:r w:rsidR="009819F9">
        <w:rPr>
          <w:sz w:val="22"/>
          <w:szCs w:val="22"/>
        </w:rPr>
        <w:t xml:space="preserve">a summary of </w:t>
      </w:r>
      <w:r w:rsidR="008A3458">
        <w:rPr>
          <w:sz w:val="22"/>
          <w:szCs w:val="22"/>
        </w:rPr>
        <w:t>which can be</w:t>
      </w:r>
      <w:r w:rsidR="009819F9">
        <w:rPr>
          <w:sz w:val="22"/>
          <w:szCs w:val="22"/>
        </w:rPr>
        <w:t xml:space="preserve"> found in Appendix</w:t>
      </w:r>
      <w:r w:rsidR="00C00988">
        <w:rPr>
          <w:sz w:val="22"/>
          <w:szCs w:val="22"/>
        </w:rPr>
        <w:t xml:space="preserve"> 1</w:t>
      </w:r>
      <w:r w:rsidR="0018738F">
        <w:rPr>
          <w:sz w:val="22"/>
          <w:szCs w:val="22"/>
        </w:rPr>
        <w:t>.</w:t>
      </w:r>
      <w:r w:rsidR="009819F9">
        <w:rPr>
          <w:sz w:val="22"/>
          <w:szCs w:val="22"/>
        </w:rPr>
        <w:t xml:space="preserve"> </w:t>
      </w:r>
      <w:r w:rsidR="006A7013" w:rsidRPr="003A11E3">
        <w:rPr>
          <w:sz w:val="22"/>
          <w:szCs w:val="22"/>
        </w:rPr>
        <w:t>We recognise the vital contributions that all</w:t>
      </w:r>
      <w:r w:rsidR="00720CFE" w:rsidRPr="003A11E3">
        <w:rPr>
          <w:sz w:val="22"/>
          <w:szCs w:val="22"/>
        </w:rPr>
        <w:t xml:space="preserve"> </w:t>
      </w:r>
      <w:r w:rsidR="006A7013" w:rsidRPr="003A11E3">
        <w:rPr>
          <w:sz w:val="22"/>
          <w:szCs w:val="22"/>
        </w:rPr>
        <w:t xml:space="preserve">public, private and voluntary </w:t>
      </w:r>
      <w:r w:rsidR="00720CFE" w:rsidRPr="003A11E3">
        <w:rPr>
          <w:sz w:val="22"/>
          <w:szCs w:val="22"/>
        </w:rPr>
        <w:t>sector organisations make to developing and maintaining a thriving OL</w:t>
      </w:r>
      <w:r w:rsidR="00852385">
        <w:rPr>
          <w:sz w:val="22"/>
          <w:szCs w:val="22"/>
        </w:rPr>
        <w:t>O</w:t>
      </w:r>
      <w:r w:rsidR="00720CFE" w:rsidRPr="003A11E3">
        <w:rPr>
          <w:sz w:val="22"/>
          <w:szCs w:val="22"/>
        </w:rPr>
        <w:t>AA sector in the city.</w:t>
      </w:r>
    </w:p>
    <w:p w14:paraId="232EEAAB" w14:textId="77777777" w:rsidR="000C65D7" w:rsidRPr="003A11E3" w:rsidRDefault="000C65D7" w:rsidP="00376B5F">
      <w:pPr>
        <w:spacing w:after="120"/>
        <w:ind w:left="357"/>
        <w:contextualSpacing/>
        <w:rPr>
          <w:sz w:val="22"/>
          <w:szCs w:val="22"/>
        </w:rPr>
      </w:pPr>
    </w:p>
    <w:p w14:paraId="43B69548" w14:textId="19AAC6F1" w:rsidR="00A1581B" w:rsidRPr="003A11E3" w:rsidRDefault="00A1581B" w:rsidP="00376B5F">
      <w:pPr>
        <w:spacing w:after="120"/>
        <w:contextualSpacing/>
        <w:rPr>
          <w:sz w:val="22"/>
          <w:szCs w:val="22"/>
        </w:rPr>
      </w:pPr>
      <w:r w:rsidRPr="003A11E3">
        <w:rPr>
          <w:sz w:val="22"/>
          <w:szCs w:val="22"/>
        </w:rPr>
        <w:t xml:space="preserve">The Strategy provides a clear framework for action, underpinned by </w:t>
      </w:r>
      <w:r w:rsidR="00760A02" w:rsidRPr="003A11E3">
        <w:rPr>
          <w:sz w:val="22"/>
          <w:szCs w:val="22"/>
        </w:rPr>
        <w:t>a</w:t>
      </w:r>
      <w:r w:rsidR="00760A02">
        <w:rPr>
          <w:sz w:val="22"/>
          <w:szCs w:val="22"/>
        </w:rPr>
        <w:t>n</w:t>
      </w:r>
      <w:r w:rsidR="00760A02" w:rsidRPr="003A11E3">
        <w:rPr>
          <w:sz w:val="22"/>
          <w:szCs w:val="22"/>
        </w:rPr>
        <w:t xml:space="preserve"> evidence</w:t>
      </w:r>
      <w:r w:rsidRPr="003A11E3">
        <w:rPr>
          <w:sz w:val="22"/>
          <w:szCs w:val="22"/>
        </w:rPr>
        <w:t xml:space="preserve"> base to guide investment, planning, and the development of outdoor learning and adventurous activities provision citywide.  </w:t>
      </w:r>
    </w:p>
    <w:p w14:paraId="4E89B183" w14:textId="77777777" w:rsidR="00A1581B" w:rsidRPr="003A11E3" w:rsidRDefault="00A1581B" w:rsidP="00376B5F">
      <w:pPr>
        <w:spacing w:after="120"/>
        <w:ind w:left="357"/>
        <w:contextualSpacing/>
        <w:rPr>
          <w:sz w:val="22"/>
          <w:szCs w:val="22"/>
        </w:rPr>
      </w:pPr>
    </w:p>
    <w:p w14:paraId="136BDDF0" w14:textId="2E17E997" w:rsidR="00A1581B" w:rsidRDefault="00A1581B" w:rsidP="00376B5F">
      <w:pPr>
        <w:spacing w:after="120"/>
        <w:contextualSpacing/>
        <w:rPr>
          <w:sz w:val="22"/>
          <w:szCs w:val="22"/>
        </w:rPr>
      </w:pPr>
      <w:r w:rsidRPr="003A11E3">
        <w:rPr>
          <w:sz w:val="22"/>
          <w:szCs w:val="22"/>
        </w:rPr>
        <w:t>T</w:t>
      </w:r>
      <w:r w:rsidR="00376B5F">
        <w:rPr>
          <w:sz w:val="22"/>
          <w:szCs w:val="22"/>
        </w:rPr>
        <w:t>he</w:t>
      </w:r>
      <w:r w:rsidRPr="003A11E3">
        <w:rPr>
          <w:sz w:val="22"/>
          <w:szCs w:val="22"/>
        </w:rPr>
        <w:t xml:space="preserve"> strategic recommendations for action over the </w:t>
      </w:r>
      <w:r w:rsidR="009151D0">
        <w:rPr>
          <w:sz w:val="22"/>
          <w:szCs w:val="22"/>
        </w:rPr>
        <w:t xml:space="preserve">strategy </w:t>
      </w:r>
      <w:r w:rsidRPr="003A11E3">
        <w:rPr>
          <w:sz w:val="22"/>
          <w:szCs w:val="22"/>
        </w:rPr>
        <w:t>period (202</w:t>
      </w:r>
      <w:r w:rsidR="00714826">
        <w:rPr>
          <w:sz w:val="22"/>
          <w:szCs w:val="22"/>
        </w:rPr>
        <w:t>6</w:t>
      </w:r>
      <w:r w:rsidRPr="003A11E3">
        <w:rPr>
          <w:sz w:val="22"/>
          <w:szCs w:val="22"/>
        </w:rPr>
        <w:t xml:space="preserve"> - 203</w:t>
      </w:r>
      <w:r w:rsidR="00714826">
        <w:rPr>
          <w:sz w:val="22"/>
          <w:szCs w:val="22"/>
        </w:rPr>
        <w:t>6</w:t>
      </w:r>
      <w:r w:rsidRPr="003A11E3">
        <w:rPr>
          <w:sz w:val="22"/>
          <w:szCs w:val="22"/>
        </w:rPr>
        <w:t>) will be monitored and implemented by Manchester Outdoor Learning and Outdoor Adventurous Activity Strategy Board. This is a Manchester Strategy to be delivered with partners, stakeholders and Manchester communities.</w:t>
      </w:r>
    </w:p>
    <w:p w14:paraId="7F0C6399" w14:textId="60AAE5C1" w:rsidR="00C00988" w:rsidRDefault="00C00988">
      <w:pPr>
        <w:rPr>
          <w:sz w:val="22"/>
          <w:szCs w:val="22"/>
        </w:rPr>
      </w:pPr>
      <w:r>
        <w:rPr>
          <w:sz w:val="22"/>
          <w:szCs w:val="22"/>
        </w:rPr>
        <w:br w:type="page"/>
      </w:r>
    </w:p>
    <w:p w14:paraId="173D12AE" w14:textId="77777777" w:rsidR="000255D7" w:rsidRDefault="000255D7" w:rsidP="00376B5F">
      <w:pPr>
        <w:spacing w:after="120"/>
        <w:contextualSpacing/>
        <w:rPr>
          <w:sz w:val="22"/>
          <w:szCs w:val="22"/>
        </w:rPr>
      </w:pPr>
    </w:p>
    <w:p w14:paraId="31730287" w14:textId="6DF22C2E" w:rsidR="000255D7" w:rsidRPr="00046F9D" w:rsidRDefault="009F7056" w:rsidP="00330006">
      <w:pPr>
        <w:pStyle w:val="Heading1"/>
      </w:pPr>
      <w:bookmarkStart w:id="11" w:name="_Toc207197416"/>
      <w:bookmarkStart w:id="12" w:name="_Toc207786253"/>
      <w:r>
        <w:t>3</w:t>
      </w:r>
      <w:r w:rsidR="00C34DAB" w:rsidRPr="00046F9D">
        <w:t xml:space="preserve">. </w:t>
      </w:r>
      <w:r w:rsidR="000255D7" w:rsidRPr="00046F9D">
        <w:t xml:space="preserve"> </w:t>
      </w:r>
      <w:commentRangeStart w:id="13"/>
      <w:r w:rsidR="000255D7" w:rsidRPr="00046F9D">
        <w:t>Strategic Context</w:t>
      </w:r>
      <w:bookmarkEnd w:id="11"/>
      <w:commentRangeEnd w:id="13"/>
      <w:r w:rsidR="00212443">
        <w:rPr>
          <w:rStyle w:val="CommentReference"/>
          <w:rFonts w:asciiTheme="minorHAnsi" w:eastAsiaTheme="minorHAnsi" w:hAnsiTheme="minorHAnsi" w:cstheme="minorBidi"/>
          <w:b w:val="0"/>
          <w:color w:val="auto"/>
        </w:rPr>
        <w:commentReference w:id="13"/>
      </w:r>
      <w:bookmarkEnd w:id="12"/>
    </w:p>
    <w:p w14:paraId="035360C7" w14:textId="77777777" w:rsidR="00D41A93" w:rsidRDefault="00D41A93" w:rsidP="00D41A93">
      <w:pPr>
        <w:spacing w:after="120"/>
        <w:contextualSpacing/>
        <w:rPr>
          <w:rFonts w:asciiTheme="majorHAnsi" w:hAnsiTheme="majorHAnsi"/>
          <w:sz w:val="22"/>
          <w:szCs w:val="22"/>
        </w:rPr>
      </w:pPr>
    </w:p>
    <w:p w14:paraId="5AD709DD" w14:textId="21FCC9B3" w:rsidR="00EB3908" w:rsidRPr="00330006" w:rsidRDefault="00C34DAB" w:rsidP="00330006">
      <w:pPr>
        <w:spacing w:after="120"/>
        <w:contextualSpacing/>
        <w:rPr>
          <w:rFonts w:asciiTheme="majorHAnsi" w:eastAsia="Times New Roman" w:hAnsiTheme="majorHAnsi" w:cs="Segoe UI"/>
          <w:kern w:val="0"/>
          <w:sz w:val="22"/>
          <w:szCs w:val="22"/>
          <w:lang w:eastAsia="en-GB"/>
          <w14:ligatures w14:val="none"/>
        </w:rPr>
      </w:pPr>
      <w:r w:rsidRPr="00330006">
        <w:rPr>
          <w:rFonts w:asciiTheme="majorHAnsi" w:hAnsiTheme="majorHAnsi"/>
          <w:sz w:val="22"/>
          <w:szCs w:val="22"/>
        </w:rPr>
        <w:t>The Manchester Outdoor Learning and Adventurous Activity Needs Assessment</w:t>
      </w:r>
      <w:r w:rsidR="000E5344" w:rsidRPr="00330006">
        <w:rPr>
          <w:rFonts w:asciiTheme="majorHAnsi" w:hAnsiTheme="majorHAnsi"/>
          <w:sz w:val="22"/>
          <w:szCs w:val="22"/>
        </w:rPr>
        <w:t xml:space="preserve">, </w:t>
      </w:r>
      <w:r w:rsidRPr="00330006">
        <w:rPr>
          <w:rFonts w:asciiTheme="majorHAnsi" w:hAnsiTheme="majorHAnsi"/>
          <w:sz w:val="22"/>
          <w:szCs w:val="22"/>
        </w:rPr>
        <w:t xml:space="preserve">provides </w:t>
      </w:r>
      <w:r w:rsidR="00C2242B" w:rsidRPr="00330006">
        <w:rPr>
          <w:rFonts w:asciiTheme="majorHAnsi" w:hAnsiTheme="majorHAnsi"/>
          <w:sz w:val="22"/>
          <w:szCs w:val="22"/>
        </w:rPr>
        <w:t xml:space="preserve">a strategic </w:t>
      </w:r>
      <w:r w:rsidR="00C95350">
        <w:rPr>
          <w:rStyle w:val="FootnoteReference"/>
          <w:rFonts w:asciiTheme="majorHAnsi" w:hAnsiTheme="majorHAnsi"/>
          <w:sz w:val="22"/>
          <w:szCs w:val="22"/>
        </w:rPr>
        <w:footnoteReference w:id="1"/>
      </w:r>
      <w:r w:rsidR="00C2242B" w:rsidRPr="00330006">
        <w:rPr>
          <w:rFonts w:asciiTheme="majorHAnsi" w:hAnsiTheme="majorHAnsi"/>
          <w:sz w:val="22"/>
          <w:szCs w:val="22"/>
        </w:rPr>
        <w:t xml:space="preserve">review </w:t>
      </w:r>
      <w:r w:rsidR="004C3E01" w:rsidRPr="00330006">
        <w:rPr>
          <w:rFonts w:asciiTheme="majorHAnsi" w:hAnsiTheme="majorHAnsi"/>
          <w:sz w:val="22"/>
          <w:szCs w:val="22"/>
        </w:rPr>
        <w:t>of national and local strategies</w:t>
      </w:r>
      <w:r w:rsidR="006E3C86" w:rsidRPr="00330006">
        <w:rPr>
          <w:rFonts w:asciiTheme="majorHAnsi" w:hAnsiTheme="majorHAnsi"/>
          <w:sz w:val="22"/>
          <w:szCs w:val="22"/>
        </w:rPr>
        <w:t xml:space="preserve"> as they relate to OLOAA. </w:t>
      </w:r>
      <w:r w:rsidR="00B56D20">
        <w:rPr>
          <w:rFonts w:asciiTheme="majorHAnsi" w:hAnsiTheme="majorHAnsi"/>
          <w:sz w:val="22"/>
          <w:szCs w:val="22"/>
        </w:rPr>
        <w:t xml:space="preserve">Appendix A of the Needs Assessment </w:t>
      </w:r>
      <w:r w:rsidR="00F905D5">
        <w:rPr>
          <w:rFonts w:asciiTheme="majorHAnsi" w:hAnsiTheme="majorHAnsi"/>
          <w:sz w:val="22"/>
          <w:szCs w:val="22"/>
        </w:rPr>
        <w:t xml:space="preserve">provides a full overview of all relevant strategies and plans and how they align to and have helped inform this Strategy. </w:t>
      </w:r>
      <w:r w:rsidR="00A27A35" w:rsidRPr="00330006">
        <w:rPr>
          <w:rFonts w:asciiTheme="majorHAnsi" w:hAnsiTheme="majorHAnsi"/>
          <w:sz w:val="22"/>
          <w:szCs w:val="22"/>
        </w:rPr>
        <w:t>A summary is provided below.</w:t>
      </w:r>
    </w:p>
    <w:p w14:paraId="1B8C79B1" w14:textId="52100072" w:rsidR="00EB3908" w:rsidRPr="00330006" w:rsidRDefault="00EB3908" w:rsidP="00EB3908">
      <w:p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 xml:space="preserve">The strategic review outlines the </w:t>
      </w:r>
      <w:r w:rsidRPr="00330006">
        <w:rPr>
          <w:rFonts w:asciiTheme="majorHAnsi" w:eastAsia="Times New Roman" w:hAnsiTheme="majorHAnsi" w:cs="Segoe UI"/>
          <w:b/>
          <w:bCs/>
          <w:kern w:val="0"/>
          <w:sz w:val="22"/>
          <w:szCs w:val="22"/>
          <w:lang w:eastAsia="en-GB"/>
          <w14:ligatures w14:val="none"/>
        </w:rPr>
        <w:t>national and local policy landscape</w:t>
      </w:r>
      <w:r w:rsidRPr="00330006">
        <w:rPr>
          <w:rFonts w:asciiTheme="majorHAnsi" w:eastAsia="Times New Roman" w:hAnsiTheme="majorHAnsi" w:cs="Segoe UI"/>
          <w:kern w:val="0"/>
          <w:sz w:val="22"/>
          <w:szCs w:val="22"/>
          <w:lang w:eastAsia="en-GB"/>
          <w14:ligatures w14:val="none"/>
        </w:rPr>
        <w:t xml:space="preserve"> influencing outdoor learning and adventurous activity (OLOAA). It identifies </w:t>
      </w:r>
      <w:r w:rsidRPr="00330006">
        <w:rPr>
          <w:rFonts w:asciiTheme="majorHAnsi" w:eastAsia="Times New Roman" w:hAnsiTheme="majorHAnsi" w:cs="Segoe UI"/>
          <w:b/>
          <w:bCs/>
          <w:kern w:val="0"/>
          <w:sz w:val="22"/>
          <w:szCs w:val="22"/>
          <w:lang w:eastAsia="en-GB"/>
          <w14:ligatures w14:val="none"/>
        </w:rPr>
        <w:t>key themes</w:t>
      </w:r>
      <w:r w:rsidRPr="00330006">
        <w:rPr>
          <w:rFonts w:asciiTheme="majorHAnsi" w:eastAsia="Times New Roman" w:hAnsiTheme="majorHAnsi" w:cs="Segoe UI"/>
          <w:kern w:val="0"/>
          <w:sz w:val="22"/>
          <w:szCs w:val="22"/>
          <w:lang w:eastAsia="en-GB"/>
          <w14:ligatures w14:val="none"/>
        </w:rPr>
        <w:t>, strategic priorities, and policy implications that shape Manchester’s updated strategy for OLOAA.</w:t>
      </w:r>
    </w:p>
    <w:p w14:paraId="6A240715" w14:textId="0D996A5B" w:rsidR="00EB3908" w:rsidRPr="00E47EEC" w:rsidRDefault="00EB3908" w:rsidP="00E47EEC">
      <w:pPr>
        <w:pStyle w:val="Heading2"/>
      </w:pPr>
      <w:r w:rsidRPr="00E47EEC">
        <w:t>National Themes and Strategies</w:t>
      </w:r>
    </w:p>
    <w:p w14:paraId="03309629" w14:textId="77777777" w:rsidR="00EB3908" w:rsidRPr="00330006" w:rsidRDefault="00EB3908" w:rsidP="00330006">
      <w:pPr>
        <w:rPr>
          <w:lang w:eastAsia="en-GB"/>
        </w:rPr>
      </w:pPr>
      <w:r w:rsidRPr="00330006">
        <w:rPr>
          <w:lang w:eastAsia="en-GB"/>
        </w:rPr>
        <w:t>1. Increasing Participation &amp; Tackling Inactivity</w:t>
      </w:r>
    </w:p>
    <w:p w14:paraId="79FD5B16" w14:textId="38438B7F" w:rsidR="00EB3908" w:rsidRPr="00330006" w:rsidRDefault="00EB3908" w:rsidP="00EB3908">
      <w:pPr>
        <w:numPr>
          <w:ilvl w:val="0"/>
          <w:numId w:val="41"/>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b/>
          <w:bCs/>
          <w:kern w:val="0"/>
          <w:sz w:val="22"/>
          <w:szCs w:val="22"/>
          <w:lang w:eastAsia="en-GB"/>
          <w14:ligatures w14:val="none"/>
        </w:rPr>
        <w:t>DCMS Get Active Strategy (2023)</w:t>
      </w:r>
      <w:r w:rsidRPr="00330006">
        <w:rPr>
          <w:rFonts w:asciiTheme="majorHAnsi" w:eastAsia="Times New Roman" w:hAnsiTheme="majorHAnsi" w:cs="Segoe UI"/>
          <w:kern w:val="0"/>
          <w:sz w:val="22"/>
          <w:szCs w:val="22"/>
          <w:lang w:eastAsia="en-GB"/>
          <w14:ligatures w14:val="none"/>
        </w:rPr>
        <w:t xml:space="preserve"> and </w:t>
      </w:r>
      <w:r w:rsidRPr="00330006">
        <w:rPr>
          <w:rFonts w:asciiTheme="majorHAnsi" w:eastAsia="Times New Roman" w:hAnsiTheme="majorHAnsi" w:cs="Segoe UI"/>
          <w:b/>
          <w:bCs/>
          <w:kern w:val="0"/>
          <w:sz w:val="22"/>
          <w:szCs w:val="22"/>
          <w:lang w:eastAsia="en-GB"/>
          <w14:ligatures w14:val="none"/>
        </w:rPr>
        <w:t>Sport England’s Uniting the Movement (2021)</w:t>
      </w:r>
      <w:r w:rsidRPr="00330006">
        <w:rPr>
          <w:rFonts w:asciiTheme="majorHAnsi" w:eastAsia="Times New Roman" w:hAnsiTheme="majorHAnsi" w:cs="Segoe UI"/>
          <w:kern w:val="0"/>
          <w:sz w:val="22"/>
          <w:szCs w:val="22"/>
          <w:lang w:eastAsia="en-GB"/>
          <w14:ligatures w14:val="none"/>
        </w:rPr>
        <w:t xml:space="preserve"> aim to reduce inactivity, especially among underrepresented groups (e.g. women, ethnic minorities, disabled people) and promote lifelong engagement in physical activit</w:t>
      </w:r>
      <w:r w:rsidR="009F4A21">
        <w:rPr>
          <w:rFonts w:asciiTheme="majorHAnsi" w:eastAsia="Times New Roman" w:hAnsiTheme="majorHAnsi" w:cs="Segoe UI"/>
          <w:kern w:val="0"/>
          <w:sz w:val="22"/>
          <w:szCs w:val="22"/>
          <w:lang w:eastAsia="en-GB"/>
          <w14:ligatures w14:val="none"/>
        </w:rPr>
        <w:t>y.</w:t>
      </w:r>
    </w:p>
    <w:p w14:paraId="079C640B" w14:textId="124B47F4" w:rsidR="00EB3908" w:rsidRPr="00330006" w:rsidRDefault="00EB3908" w:rsidP="00EB3908">
      <w:pPr>
        <w:numPr>
          <w:ilvl w:val="0"/>
          <w:numId w:val="41"/>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Outdoor adventurous activities are seen as inclusive, low-cost, flexible, and socially engaging formats that can help overcome barriers to participation.</w:t>
      </w:r>
    </w:p>
    <w:p w14:paraId="15B6A695" w14:textId="77777777" w:rsidR="00EB3908" w:rsidRPr="00330006" w:rsidRDefault="00EB3908" w:rsidP="00EB3908">
      <w:pPr>
        <w:spacing w:before="100" w:beforeAutospacing="1" w:after="100" w:afterAutospacing="1" w:line="300" w:lineRule="atLeast"/>
        <w:outlineLvl w:val="2"/>
        <w:rPr>
          <w:rFonts w:asciiTheme="majorHAnsi" w:eastAsia="Times New Roman" w:hAnsiTheme="majorHAnsi" w:cs="Segoe UI"/>
          <w:b/>
          <w:bCs/>
          <w:kern w:val="0"/>
          <w:sz w:val="22"/>
          <w:szCs w:val="22"/>
          <w:lang w:eastAsia="en-GB"/>
          <w14:ligatures w14:val="none"/>
        </w:rPr>
      </w:pPr>
      <w:r w:rsidRPr="00330006">
        <w:rPr>
          <w:rFonts w:asciiTheme="majorHAnsi" w:eastAsia="Times New Roman" w:hAnsiTheme="majorHAnsi" w:cs="Segoe UI"/>
          <w:b/>
          <w:bCs/>
          <w:kern w:val="0"/>
          <w:sz w:val="22"/>
          <w:szCs w:val="22"/>
          <w:lang w:eastAsia="en-GB"/>
          <w14:ligatures w14:val="none"/>
        </w:rPr>
        <w:t>2</w:t>
      </w:r>
      <w:r w:rsidRPr="00330006">
        <w:t>. Equity, Diversity &amp; Inclusion (EDI</w:t>
      </w:r>
      <w:r w:rsidRPr="00330006">
        <w:rPr>
          <w:rFonts w:asciiTheme="majorHAnsi" w:eastAsia="Times New Roman" w:hAnsiTheme="majorHAnsi" w:cs="Segoe UI"/>
          <w:b/>
          <w:bCs/>
          <w:kern w:val="0"/>
          <w:sz w:val="22"/>
          <w:szCs w:val="22"/>
          <w:lang w:eastAsia="en-GB"/>
          <w14:ligatures w14:val="none"/>
        </w:rPr>
        <w:t>)</w:t>
      </w:r>
    </w:p>
    <w:p w14:paraId="1B215888" w14:textId="6D1413AF" w:rsidR="00EB3908" w:rsidRPr="00330006" w:rsidRDefault="00EB3908" w:rsidP="00EB3908">
      <w:pPr>
        <w:numPr>
          <w:ilvl w:val="0"/>
          <w:numId w:val="42"/>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 xml:space="preserve">Strategies from organisations like </w:t>
      </w:r>
      <w:r w:rsidRPr="00330006">
        <w:rPr>
          <w:rFonts w:asciiTheme="majorHAnsi" w:eastAsia="Times New Roman" w:hAnsiTheme="majorHAnsi" w:cs="Segoe UI"/>
          <w:b/>
          <w:bCs/>
          <w:kern w:val="0"/>
          <w:sz w:val="22"/>
          <w:szCs w:val="22"/>
          <w:lang w:eastAsia="en-GB"/>
          <w14:ligatures w14:val="none"/>
        </w:rPr>
        <w:t>BMC</w:t>
      </w:r>
      <w:r w:rsidRPr="00330006">
        <w:rPr>
          <w:rFonts w:asciiTheme="majorHAnsi" w:eastAsia="Times New Roman" w:hAnsiTheme="majorHAnsi" w:cs="Segoe UI"/>
          <w:kern w:val="0"/>
          <w:sz w:val="22"/>
          <w:szCs w:val="22"/>
          <w:lang w:eastAsia="en-GB"/>
          <w14:ligatures w14:val="none"/>
        </w:rPr>
        <w:t xml:space="preserve">, </w:t>
      </w:r>
      <w:r w:rsidRPr="00330006">
        <w:rPr>
          <w:rFonts w:asciiTheme="majorHAnsi" w:eastAsia="Times New Roman" w:hAnsiTheme="majorHAnsi" w:cs="Segoe UI"/>
          <w:b/>
          <w:bCs/>
          <w:kern w:val="0"/>
          <w:sz w:val="22"/>
          <w:szCs w:val="22"/>
          <w:lang w:eastAsia="en-GB"/>
          <w14:ligatures w14:val="none"/>
        </w:rPr>
        <w:t>Paddle UK</w:t>
      </w:r>
      <w:r w:rsidRPr="00330006">
        <w:rPr>
          <w:rFonts w:asciiTheme="majorHAnsi" w:eastAsia="Times New Roman" w:hAnsiTheme="majorHAnsi" w:cs="Segoe UI"/>
          <w:kern w:val="0"/>
          <w:sz w:val="22"/>
          <w:szCs w:val="22"/>
          <w:lang w:eastAsia="en-GB"/>
          <w14:ligatures w14:val="none"/>
        </w:rPr>
        <w:t xml:space="preserve">, and </w:t>
      </w:r>
      <w:r w:rsidRPr="00330006">
        <w:rPr>
          <w:rFonts w:asciiTheme="majorHAnsi" w:eastAsia="Times New Roman" w:hAnsiTheme="majorHAnsi" w:cs="Segoe UI"/>
          <w:b/>
          <w:bCs/>
          <w:kern w:val="0"/>
          <w:sz w:val="22"/>
          <w:szCs w:val="22"/>
          <w:lang w:eastAsia="en-GB"/>
          <w14:ligatures w14:val="none"/>
        </w:rPr>
        <w:t>UK Youth</w:t>
      </w:r>
      <w:r w:rsidRPr="00330006">
        <w:rPr>
          <w:rFonts w:asciiTheme="majorHAnsi" w:eastAsia="Times New Roman" w:hAnsiTheme="majorHAnsi" w:cs="Segoe UI"/>
          <w:kern w:val="0"/>
          <w:sz w:val="22"/>
          <w:szCs w:val="22"/>
          <w:lang w:eastAsia="en-GB"/>
          <w14:ligatures w14:val="none"/>
        </w:rPr>
        <w:t xml:space="preserve"> emphasise inclusive access to outdoor activities, especially for marginalised groups.</w:t>
      </w:r>
    </w:p>
    <w:p w14:paraId="694E07EF" w14:textId="36441BAF" w:rsidR="00EB3908" w:rsidRPr="00330006" w:rsidRDefault="00EB3908" w:rsidP="00EB3908">
      <w:pPr>
        <w:numPr>
          <w:ilvl w:val="0"/>
          <w:numId w:val="42"/>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 xml:space="preserve">The </w:t>
      </w:r>
      <w:r w:rsidRPr="00330006">
        <w:rPr>
          <w:rFonts w:asciiTheme="majorHAnsi" w:eastAsia="Times New Roman" w:hAnsiTheme="majorHAnsi" w:cs="Segoe UI"/>
          <w:b/>
          <w:bCs/>
          <w:kern w:val="0"/>
          <w:sz w:val="22"/>
          <w:szCs w:val="22"/>
          <w:lang w:eastAsia="en-GB"/>
          <w14:ligatures w14:val="none"/>
        </w:rPr>
        <w:t>Outdoor Manifesto (2023)</w:t>
      </w:r>
      <w:r w:rsidRPr="00330006">
        <w:rPr>
          <w:rFonts w:asciiTheme="majorHAnsi" w:eastAsia="Times New Roman" w:hAnsiTheme="majorHAnsi" w:cs="Segoe UI"/>
          <w:kern w:val="0"/>
          <w:sz w:val="22"/>
          <w:szCs w:val="22"/>
          <w:lang w:eastAsia="en-GB"/>
          <w14:ligatures w14:val="none"/>
        </w:rPr>
        <w:t xml:space="preserve"> and </w:t>
      </w:r>
      <w:r w:rsidRPr="00330006">
        <w:rPr>
          <w:rFonts w:asciiTheme="majorHAnsi" w:eastAsia="Times New Roman" w:hAnsiTheme="majorHAnsi" w:cs="Segoe UI"/>
          <w:b/>
          <w:bCs/>
          <w:kern w:val="0"/>
          <w:sz w:val="22"/>
          <w:szCs w:val="22"/>
          <w:lang w:eastAsia="en-GB"/>
          <w14:ligatures w14:val="none"/>
        </w:rPr>
        <w:t xml:space="preserve">Outdoors </w:t>
      </w:r>
      <w:proofErr w:type="gramStart"/>
      <w:r w:rsidRPr="00330006">
        <w:rPr>
          <w:rFonts w:asciiTheme="majorHAnsi" w:eastAsia="Times New Roman" w:hAnsiTheme="majorHAnsi" w:cs="Segoe UI"/>
          <w:b/>
          <w:bCs/>
          <w:kern w:val="0"/>
          <w:sz w:val="22"/>
          <w:szCs w:val="22"/>
          <w:lang w:eastAsia="en-GB"/>
          <w14:ligatures w14:val="none"/>
        </w:rPr>
        <w:t>For</w:t>
      </w:r>
      <w:proofErr w:type="gramEnd"/>
      <w:r w:rsidRPr="00330006">
        <w:rPr>
          <w:rFonts w:asciiTheme="majorHAnsi" w:eastAsia="Times New Roman" w:hAnsiTheme="majorHAnsi" w:cs="Segoe UI"/>
          <w:b/>
          <w:bCs/>
          <w:kern w:val="0"/>
          <w:sz w:val="22"/>
          <w:szCs w:val="22"/>
          <w:lang w:eastAsia="en-GB"/>
          <w14:ligatures w14:val="none"/>
        </w:rPr>
        <w:t xml:space="preserve"> All coalition</w:t>
      </w:r>
      <w:r w:rsidRPr="00330006">
        <w:rPr>
          <w:rFonts w:asciiTheme="majorHAnsi" w:eastAsia="Times New Roman" w:hAnsiTheme="majorHAnsi" w:cs="Segoe UI"/>
          <w:kern w:val="0"/>
          <w:sz w:val="22"/>
          <w:szCs w:val="22"/>
          <w:lang w:eastAsia="en-GB"/>
          <w14:ligatures w14:val="none"/>
        </w:rPr>
        <w:t xml:space="preserve"> advocate for legislative changes to improve public access to nature and green spaces.</w:t>
      </w:r>
    </w:p>
    <w:p w14:paraId="7193544E" w14:textId="77777777" w:rsidR="00EB3908" w:rsidRPr="00330006" w:rsidRDefault="00EB3908" w:rsidP="00330006">
      <w:pPr>
        <w:rPr>
          <w:lang w:eastAsia="en-GB"/>
        </w:rPr>
      </w:pPr>
      <w:r w:rsidRPr="00330006">
        <w:rPr>
          <w:lang w:eastAsia="en-GB"/>
        </w:rPr>
        <w:t>3. Positive Experiences for Children and Young People</w:t>
      </w:r>
    </w:p>
    <w:p w14:paraId="3C163789" w14:textId="7141FAF0" w:rsidR="00EB3908" w:rsidRPr="00330006" w:rsidRDefault="00EB3908" w:rsidP="00EB3908">
      <w:pPr>
        <w:numPr>
          <w:ilvl w:val="0"/>
          <w:numId w:val="43"/>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 xml:space="preserve">The </w:t>
      </w:r>
      <w:r w:rsidRPr="00330006">
        <w:rPr>
          <w:rFonts w:asciiTheme="majorHAnsi" w:eastAsia="Times New Roman" w:hAnsiTheme="majorHAnsi" w:cs="Segoe UI"/>
          <w:b/>
          <w:bCs/>
          <w:kern w:val="0"/>
          <w:sz w:val="22"/>
          <w:szCs w:val="22"/>
          <w:lang w:eastAsia="en-GB"/>
          <w14:ligatures w14:val="none"/>
        </w:rPr>
        <w:t>School Sport and Activity Action Plan (2023)</w:t>
      </w:r>
      <w:r w:rsidRPr="00330006">
        <w:rPr>
          <w:rFonts w:asciiTheme="majorHAnsi" w:eastAsia="Times New Roman" w:hAnsiTheme="majorHAnsi" w:cs="Segoe UI"/>
          <w:kern w:val="0"/>
          <w:sz w:val="22"/>
          <w:szCs w:val="22"/>
          <w:lang w:eastAsia="en-GB"/>
          <w14:ligatures w14:val="none"/>
        </w:rPr>
        <w:t xml:space="preserve"> promotes integrating Outdoor Adventurous </w:t>
      </w:r>
      <w:r w:rsidR="00E47EEC" w:rsidRPr="00330006">
        <w:rPr>
          <w:rFonts w:asciiTheme="majorHAnsi" w:eastAsia="Times New Roman" w:hAnsiTheme="majorHAnsi" w:cs="Segoe UI"/>
          <w:kern w:val="0"/>
          <w:sz w:val="22"/>
          <w:szCs w:val="22"/>
          <w:lang w:eastAsia="en-GB"/>
          <w14:ligatures w14:val="none"/>
        </w:rPr>
        <w:t>Activities into</w:t>
      </w:r>
      <w:r w:rsidRPr="00330006">
        <w:rPr>
          <w:rFonts w:asciiTheme="majorHAnsi" w:eastAsia="Times New Roman" w:hAnsiTheme="majorHAnsi" w:cs="Segoe UI"/>
          <w:kern w:val="0"/>
          <w:sz w:val="22"/>
          <w:szCs w:val="22"/>
          <w:lang w:eastAsia="en-GB"/>
          <w14:ligatures w14:val="none"/>
        </w:rPr>
        <w:t xml:space="preserve"> PE curricula to build resilience, teamwork, and problem-solving.</w:t>
      </w:r>
    </w:p>
    <w:p w14:paraId="3B5D5EB5" w14:textId="4A4CF36D" w:rsidR="00EB3908" w:rsidRPr="00330006" w:rsidRDefault="00EB3908" w:rsidP="00EB3908">
      <w:pPr>
        <w:numPr>
          <w:ilvl w:val="0"/>
          <w:numId w:val="43"/>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 xml:space="preserve">The </w:t>
      </w:r>
      <w:r w:rsidRPr="00330006">
        <w:rPr>
          <w:rFonts w:asciiTheme="majorHAnsi" w:eastAsia="Times New Roman" w:hAnsiTheme="majorHAnsi" w:cs="Segoe UI"/>
          <w:b/>
          <w:bCs/>
          <w:kern w:val="0"/>
          <w:sz w:val="22"/>
          <w:szCs w:val="22"/>
          <w:lang w:eastAsia="en-GB"/>
          <w14:ligatures w14:val="none"/>
        </w:rPr>
        <w:t>National Youth Guarantee</w:t>
      </w:r>
      <w:r w:rsidRPr="00330006">
        <w:rPr>
          <w:rFonts w:asciiTheme="majorHAnsi" w:eastAsia="Times New Roman" w:hAnsiTheme="majorHAnsi" w:cs="Segoe UI"/>
          <w:kern w:val="0"/>
          <w:sz w:val="22"/>
          <w:szCs w:val="22"/>
          <w:lang w:eastAsia="en-GB"/>
          <w14:ligatures w14:val="none"/>
        </w:rPr>
        <w:t xml:space="preserve"> and </w:t>
      </w:r>
      <w:r w:rsidRPr="00330006">
        <w:rPr>
          <w:rFonts w:asciiTheme="majorHAnsi" w:eastAsia="Times New Roman" w:hAnsiTheme="majorHAnsi" w:cs="Segoe UI"/>
          <w:b/>
          <w:bCs/>
          <w:kern w:val="0"/>
          <w:sz w:val="22"/>
          <w:szCs w:val="22"/>
          <w:lang w:eastAsia="en-GB"/>
          <w14:ligatures w14:val="none"/>
        </w:rPr>
        <w:t>Duke of Edinburgh’s Award</w:t>
      </w:r>
      <w:r w:rsidRPr="00330006">
        <w:rPr>
          <w:rFonts w:asciiTheme="majorHAnsi" w:eastAsia="Times New Roman" w:hAnsiTheme="majorHAnsi" w:cs="Segoe UI"/>
          <w:kern w:val="0"/>
          <w:sz w:val="22"/>
          <w:szCs w:val="22"/>
          <w:lang w:eastAsia="en-GB"/>
          <w14:ligatures w14:val="none"/>
        </w:rPr>
        <w:t xml:space="preserve"> support access to outdoor experiences for all state school pupils.</w:t>
      </w:r>
    </w:p>
    <w:p w14:paraId="08071ABA" w14:textId="77777777" w:rsidR="00EB3908" w:rsidRPr="00330006" w:rsidRDefault="00EB3908" w:rsidP="00330006">
      <w:pPr>
        <w:rPr>
          <w:lang w:eastAsia="en-GB"/>
        </w:rPr>
      </w:pPr>
      <w:r w:rsidRPr="00330006">
        <w:rPr>
          <w:lang w:eastAsia="en-GB"/>
        </w:rPr>
        <w:t>4. Sustainability and Environmental Connection</w:t>
      </w:r>
    </w:p>
    <w:p w14:paraId="1399044D" w14:textId="12B21A4F" w:rsidR="00EB3908" w:rsidRPr="00330006" w:rsidRDefault="00EB3908" w:rsidP="00EB3908">
      <w:pPr>
        <w:numPr>
          <w:ilvl w:val="0"/>
          <w:numId w:val="44"/>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lastRenderedPageBreak/>
        <w:t xml:space="preserve">The </w:t>
      </w:r>
      <w:r w:rsidRPr="00330006">
        <w:rPr>
          <w:rFonts w:asciiTheme="majorHAnsi" w:eastAsia="Times New Roman" w:hAnsiTheme="majorHAnsi" w:cs="Segoe UI"/>
          <w:b/>
          <w:bCs/>
          <w:kern w:val="0"/>
          <w:sz w:val="22"/>
          <w:szCs w:val="22"/>
          <w:lang w:eastAsia="en-GB"/>
          <w14:ligatures w14:val="none"/>
        </w:rPr>
        <w:t>25-Year Environment Plan (2018)</w:t>
      </w:r>
      <w:r w:rsidRPr="00330006">
        <w:rPr>
          <w:rFonts w:asciiTheme="majorHAnsi" w:eastAsia="Times New Roman" w:hAnsiTheme="majorHAnsi" w:cs="Segoe UI"/>
          <w:kern w:val="0"/>
          <w:sz w:val="22"/>
          <w:szCs w:val="22"/>
          <w:lang w:eastAsia="en-GB"/>
          <w14:ligatures w14:val="none"/>
        </w:rPr>
        <w:t xml:space="preserve"> and </w:t>
      </w:r>
      <w:r w:rsidRPr="00330006">
        <w:rPr>
          <w:rFonts w:asciiTheme="majorHAnsi" w:eastAsia="Times New Roman" w:hAnsiTheme="majorHAnsi" w:cs="Segoe UI"/>
          <w:b/>
          <w:bCs/>
          <w:kern w:val="0"/>
          <w:sz w:val="22"/>
          <w:szCs w:val="22"/>
          <w:lang w:eastAsia="en-GB"/>
          <w14:ligatures w14:val="none"/>
        </w:rPr>
        <w:t>Green Infrastructure Framework</w:t>
      </w:r>
      <w:r w:rsidRPr="00330006">
        <w:rPr>
          <w:rFonts w:asciiTheme="majorHAnsi" w:eastAsia="Times New Roman" w:hAnsiTheme="majorHAnsi" w:cs="Segoe UI"/>
          <w:kern w:val="0"/>
          <w:sz w:val="22"/>
          <w:szCs w:val="22"/>
          <w:lang w:eastAsia="en-GB"/>
          <w14:ligatures w14:val="none"/>
        </w:rPr>
        <w:t xml:space="preserve"> promote nature connection and access to green/blue spaces within a 15-minute walk of home.</w:t>
      </w:r>
    </w:p>
    <w:p w14:paraId="7046B052" w14:textId="49911B86" w:rsidR="00EB3908" w:rsidRPr="00330006" w:rsidRDefault="00EB3908" w:rsidP="00EB3908">
      <w:pPr>
        <w:numPr>
          <w:ilvl w:val="0"/>
          <w:numId w:val="44"/>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 xml:space="preserve">The </w:t>
      </w:r>
      <w:r w:rsidRPr="00330006">
        <w:rPr>
          <w:rFonts w:asciiTheme="majorHAnsi" w:eastAsia="Times New Roman" w:hAnsiTheme="majorHAnsi" w:cs="Segoe UI"/>
          <w:b/>
          <w:bCs/>
          <w:kern w:val="0"/>
          <w:sz w:val="22"/>
          <w:szCs w:val="22"/>
          <w:lang w:eastAsia="en-GB"/>
          <w14:ligatures w14:val="none"/>
        </w:rPr>
        <w:t>Sustainability and Climate Change Strategy</w:t>
      </w:r>
      <w:r w:rsidRPr="00330006">
        <w:rPr>
          <w:rFonts w:asciiTheme="majorHAnsi" w:eastAsia="Times New Roman" w:hAnsiTheme="majorHAnsi" w:cs="Segoe UI"/>
          <w:kern w:val="0"/>
          <w:sz w:val="22"/>
          <w:szCs w:val="22"/>
          <w:lang w:eastAsia="en-GB"/>
          <w14:ligatures w14:val="none"/>
        </w:rPr>
        <w:t xml:space="preserve"> highlights OAA’s role in fostering environmental stewardship among student</w:t>
      </w:r>
      <w:r w:rsidR="00A4723B">
        <w:rPr>
          <w:rFonts w:asciiTheme="majorHAnsi" w:eastAsia="Times New Roman" w:hAnsiTheme="majorHAnsi" w:cs="Segoe UI"/>
          <w:kern w:val="0"/>
          <w:sz w:val="22"/>
          <w:szCs w:val="22"/>
          <w:lang w:eastAsia="en-GB"/>
          <w14:ligatures w14:val="none"/>
        </w:rPr>
        <w:t>s</w:t>
      </w:r>
    </w:p>
    <w:p w14:paraId="5C0492E1" w14:textId="0CE25E6C" w:rsidR="00EB3908" w:rsidRDefault="00EB3908" w:rsidP="00E47EEC">
      <w:pPr>
        <w:pStyle w:val="Heading2"/>
        <w:rPr>
          <w:lang w:eastAsia="en-GB"/>
        </w:rPr>
      </w:pPr>
      <w:r w:rsidRPr="00330006">
        <w:rPr>
          <w:lang w:eastAsia="en-GB"/>
        </w:rPr>
        <w:t>Local Themes and Strategies (Manchester)</w:t>
      </w:r>
    </w:p>
    <w:p w14:paraId="3683B7AD" w14:textId="470258CC" w:rsidR="00EB3908" w:rsidRPr="00330006" w:rsidRDefault="00F63D7F" w:rsidP="00330006">
      <w:pPr>
        <w:spacing w:before="100" w:beforeAutospacing="1" w:after="100" w:afterAutospacing="1" w:line="300" w:lineRule="atLeast"/>
        <w:outlineLvl w:val="1"/>
        <w:rPr>
          <w:lang w:eastAsia="en-GB"/>
        </w:rPr>
      </w:pPr>
      <w:r w:rsidRPr="00330006">
        <w:rPr>
          <w:rFonts w:asciiTheme="majorHAnsi" w:eastAsia="Times New Roman" w:hAnsiTheme="majorHAnsi" w:cs="Segoe UI"/>
          <w:kern w:val="0"/>
          <w:sz w:val="22"/>
          <w:szCs w:val="22"/>
          <w:lang w:eastAsia="en-GB"/>
          <w14:ligatures w14:val="none"/>
        </w:rPr>
        <w:t xml:space="preserve">The overarching Strategy that </w:t>
      </w:r>
      <w:r w:rsidR="00D868FA" w:rsidRPr="00330006">
        <w:rPr>
          <w:rFonts w:asciiTheme="majorHAnsi" w:eastAsia="Times New Roman" w:hAnsiTheme="majorHAnsi" w:cs="Segoe UI"/>
          <w:kern w:val="0"/>
          <w:sz w:val="22"/>
          <w:szCs w:val="22"/>
          <w:lang w:eastAsia="en-GB"/>
          <w14:ligatures w14:val="none"/>
        </w:rPr>
        <w:t>underpins</w:t>
      </w:r>
      <w:r w:rsidRPr="00330006">
        <w:rPr>
          <w:rFonts w:asciiTheme="majorHAnsi" w:eastAsia="Times New Roman" w:hAnsiTheme="majorHAnsi" w:cs="Segoe UI"/>
          <w:kern w:val="0"/>
          <w:sz w:val="22"/>
          <w:szCs w:val="22"/>
          <w:lang w:eastAsia="en-GB"/>
          <w14:ligatures w14:val="none"/>
        </w:rPr>
        <w:t xml:space="preserve"> all Manchester </w:t>
      </w:r>
      <w:r w:rsidR="009863A0" w:rsidRPr="00330006">
        <w:rPr>
          <w:rFonts w:asciiTheme="majorHAnsi" w:eastAsia="Times New Roman" w:hAnsiTheme="majorHAnsi" w:cs="Segoe UI"/>
          <w:kern w:val="0"/>
          <w:sz w:val="22"/>
          <w:szCs w:val="22"/>
          <w:lang w:eastAsia="en-GB"/>
          <w14:ligatures w14:val="none"/>
        </w:rPr>
        <w:t xml:space="preserve">strategic and action planning is </w:t>
      </w:r>
      <w:r w:rsidR="009863A0" w:rsidRPr="00330006">
        <w:rPr>
          <w:rFonts w:asciiTheme="majorHAnsi" w:eastAsia="Times New Roman" w:hAnsiTheme="majorHAnsi" w:cs="Segoe UI" w:hint="eastAsia"/>
          <w:kern w:val="0"/>
          <w:sz w:val="22"/>
          <w:szCs w:val="22"/>
          <w:lang w:eastAsia="en-GB"/>
          <w14:ligatures w14:val="none"/>
        </w:rPr>
        <w:t>‘</w:t>
      </w:r>
      <w:r w:rsidR="009863A0" w:rsidRPr="00D62B96">
        <w:rPr>
          <w:rFonts w:asciiTheme="majorHAnsi" w:eastAsia="Times New Roman" w:hAnsiTheme="majorHAnsi" w:cs="Segoe UI"/>
          <w:b/>
          <w:bCs/>
          <w:kern w:val="0"/>
          <w:sz w:val="22"/>
          <w:szCs w:val="22"/>
          <w:lang w:eastAsia="en-GB"/>
          <w14:ligatures w14:val="none"/>
        </w:rPr>
        <w:t>Our Manc</w:t>
      </w:r>
      <w:r w:rsidR="00512BC2" w:rsidRPr="00D62B96">
        <w:rPr>
          <w:rFonts w:asciiTheme="majorHAnsi" w:eastAsia="Times New Roman" w:hAnsiTheme="majorHAnsi" w:cs="Segoe UI"/>
          <w:b/>
          <w:bCs/>
          <w:kern w:val="0"/>
          <w:sz w:val="22"/>
          <w:szCs w:val="22"/>
          <w:lang w:eastAsia="en-GB"/>
          <w14:ligatures w14:val="none"/>
        </w:rPr>
        <w:t>he</w:t>
      </w:r>
      <w:r w:rsidR="009863A0" w:rsidRPr="00D62B96">
        <w:rPr>
          <w:rFonts w:asciiTheme="majorHAnsi" w:eastAsia="Times New Roman" w:hAnsiTheme="majorHAnsi" w:cs="Segoe UI"/>
          <w:b/>
          <w:bCs/>
          <w:kern w:val="0"/>
          <w:sz w:val="22"/>
          <w:szCs w:val="22"/>
          <w:lang w:eastAsia="en-GB"/>
          <w14:ligatures w14:val="none"/>
        </w:rPr>
        <w:t>ster</w:t>
      </w:r>
      <w:r w:rsidR="00512BC2" w:rsidRPr="00D62B96">
        <w:rPr>
          <w:rFonts w:asciiTheme="majorHAnsi" w:eastAsia="Times New Roman" w:hAnsiTheme="majorHAnsi" w:cs="Segoe UI"/>
          <w:b/>
          <w:bCs/>
          <w:kern w:val="0"/>
          <w:sz w:val="22"/>
          <w:szCs w:val="22"/>
          <w:lang w:eastAsia="en-GB"/>
          <w14:ligatures w14:val="none"/>
        </w:rPr>
        <w:t xml:space="preserve"> Strategy (2025-2035)</w:t>
      </w:r>
      <w:r w:rsidR="00512BC2" w:rsidRPr="00330006">
        <w:rPr>
          <w:rFonts w:asciiTheme="majorHAnsi" w:eastAsia="Times New Roman" w:hAnsiTheme="majorHAnsi" w:cs="Segoe UI"/>
          <w:kern w:val="0"/>
          <w:sz w:val="22"/>
          <w:szCs w:val="22"/>
          <w:lang w:eastAsia="en-GB"/>
          <w14:ligatures w14:val="none"/>
        </w:rPr>
        <w:t>.</w:t>
      </w:r>
      <w:r w:rsidR="000459BA" w:rsidRPr="00330006">
        <w:rPr>
          <w:rFonts w:asciiTheme="majorHAnsi" w:eastAsia="Times New Roman" w:hAnsiTheme="majorHAnsi" w:cs="Segoe UI"/>
          <w:kern w:val="0"/>
          <w:sz w:val="22"/>
          <w:szCs w:val="22"/>
          <w:lang w:eastAsia="en-GB"/>
          <w14:ligatures w14:val="none"/>
        </w:rPr>
        <w:t xml:space="preserve"> Our Manchester </w:t>
      </w:r>
      <w:r w:rsidR="00D62B96">
        <w:rPr>
          <w:rFonts w:asciiTheme="majorHAnsi" w:eastAsia="Times New Roman" w:hAnsiTheme="majorHAnsi" w:cs="Segoe UI"/>
          <w:kern w:val="0"/>
          <w:sz w:val="22"/>
          <w:szCs w:val="22"/>
          <w:lang w:eastAsia="en-GB"/>
          <w14:ligatures w14:val="none"/>
        </w:rPr>
        <w:t>sets the city’s priorities and vision for the next decade, focusing on inclusivity, economic growth, and addressing k</w:t>
      </w:r>
      <w:r w:rsidR="00F66375">
        <w:rPr>
          <w:rFonts w:asciiTheme="majorHAnsi" w:eastAsia="Times New Roman" w:hAnsiTheme="majorHAnsi" w:cs="Segoe UI"/>
          <w:kern w:val="0"/>
          <w:sz w:val="22"/>
          <w:szCs w:val="22"/>
          <w:lang w:eastAsia="en-GB"/>
          <w14:ligatures w14:val="none"/>
        </w:rPr>
        <w:t>ey challenges such as inequality, housing, and climate chang</w:t>
      </w:r>
      <w:r w:rsidR="00C81602">
        <w:rPr>
          <w:rFonts w:asciiTheme="majorHAnsi" w:eastAsia="Times New Roman" w:hAnsiTheme="majorHAnsi" w:cs="Segoe UI"/>
          <w:kern w:val="0"/>
          <w:sz w:val="22"/>
          <w:szCs w:val="22"/>
          <w:lang w:eastAsia="en-GB"/>
          <w14:ligatures w14:val="none"/>
        </w:rPr>
        <w:t>e.</w:t>
      </w:r>
      <w:r w:rsidR="00EB3908" w:rsidRPr="00330006">
        <w:rPr>
          <w:lang w:eastAsia="en-GB"/>
        </w:rPr>
        <w:t xml:space="preserve"> Encouraging Active Lifestyles</w:t>
      </w:r>
    </w:p>
    <w:p w14:paraId="762A3DF0" w14:textId="7E1A2BB7" w:rsidR="00EB3908" w:rsidRPr="00330006" w:rsidRDefault="00EB3908" w:rsidP="00EB3908">
      <w:pPr>
        <w:numPr>
          <w:ilvl w:val="0"/>
          <w:numId w:val="45"/>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 xml:space="preserve">Local strategies such as the </w:t>
      </w:r>
      <w:r w:rsidRPr="00330006">
        <w:rPr>
          <w:rFonts w:asciiTheme="majorHAnsi" w:eastAsia="Times New Roman" w:hAnsiTheme="majorHAnsi" w:cs="Segoe UI"/>
          <w:b/>
          <w:bCs/>
          <w:kern w:val="0"/>
          <w:sz w:val="22"/>
          <w:szCs w:val="22"/>
          <w:lang w:eastAsia="en-GB"/>
          <w14:ligatures w14:val="none"/>
        </w:rPr>
        <w:t>Sport and Physical Activity Strategy (2023–2028)</w:t>
      </w:r>
      <w:r w:rsidRPr="00330006">
        <w:rPr>
          <w:rFonts w:asciiTheme="majorHAnsi" w:eastAsia="Times New Roman" w:hAnsiTheme="majorHAnsi" w:cs="Segoe UI"/>
          <w:kern w:val="0"/>
          <w:sz w:val="22"/>
          <w:szCs w:val="22"/>
          <w:lang w:eastAsia="en-GB"/>
          <w14:ligatures w14:val="none"/>
        </w:rPr>
        <w:t xml:space="preserve"> and </w:t>
      </w:r>
      <w:r w:rsidRPr="00330006">
        <w:rPr>
          <w:rFonts w:asciiTheme="majorHAnsi" w:eastAsia="Times New Roman" w:hAnsiTheme="majorHAnsi" w:cs="Segoe UI"/>
          <w:b/>
          <w:bCs/>
          <w:kern w:val="0"/>
          <w:sz w:val="22"/>
          <w:szCs w:val="22"/>
          <w:lang w:eastAsia="en-GB"/>
          <w14:ligatures w14:val="none"/>
        </w:rPr>
        <w:t>Playing Pitch and Outdoor Sport Strategy (2022)</w:t>
      </w:r>
      <w:r w:rsidRPr="00330006">
        <w:rPr>
          <w:rFonts w:asciiTheme="majorHAnsi" w:eastAsia="Times New Roman" w:hAnsiTheme="majorHAnsi" w:cs="Segoe UI"/>
          <w:kern w:val="0"/>
          <w:sz w:val="22"/>
          <w:szCs w:val="22"/>
          <w:lang w:eastAsia="en-GB"/>
          <w14:ligatures w14:val="none"/>
        </w:rPr>
        <w:t xml:space="preserve"> aim to make Manchester a more active city through inclusive and accessible outdoor opportunities.</w:t>
      </w:r>
    </w:p>
    <w:p w14:paraId="4D971513" w14:textId="77777777" w:rsidR="00EB3908" w:rsidRPr="00330006" w:rsidRDefault="00EB3908" w:rsidP="00330006">
      <w:pPr>
        <w:rPr>
          <w:lang w:eastAsia="en-GB"/>
        </w:rPr>
      </w:pPr>
      <w:r w:rsidRPr="00330006">
        <w:rPr>
          <w:lang w:eastAsia="en-GB"/>
        </w:rPr>
        <w:t>2. Youth Development and Education</w:t>
      </w:r>
    </w:p>
    <w:p w14:paraId="38106187" w14:textId="6FBACA18" w:rsidR="00EB3908" w:rsidRDefault="00EB3908" w:rsidP="00EB3908">
      <w:pPr>
        <w:numPr>
          <w:ilvl w:val="0"/>
          <w:numId w:val="46"/>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 xml:space="preserve">The </w:t>
      </w:r>
      <w:r w:rsidRPr="00330006">
        <w:rPr>
          <w:rFonts w:asciiTheme="majorHAnsi" w:eastAsia="Times New Roman" w:hAnsiTheme="majorHAnsi" w:cs="Segoe UI"/>
          <w:b/>
          <w:bCs/>
          <w:kern w:val="0"/>
          <w:sz w:val="22"/>
          <w:szCs w:val="22"/>
          <w:lang w:eastAsia="en-GB"/>
          <w14:ligatures w14:val="none"/>
        </w:rPr>
        <w:t>Learning Through Adventure Strategy (2017–2020)</w:t>
      </w:r>
      <w:r w:rsidRPr="00330006">
        <w:rPr>
          <w:rFonts w:asciiTheme="majorHAnsi" w:eastAsia="Times New Roman" w:hAnsiTheme="majorHAnsi" w:cs="Segoe UI"/>
          <w:kern w:val="0"/>
          <w:sz w:val="22"/>
          <w:szCs w:val="22"/>
          <w:lang w:eastAsia="en-GB"/>
          <w14:ligatures w14:val="none"/>
        </w:rPr>
        <w:t xml:space="preserve"> laid the foundation for promoting OLOAA for children and families, focusing on holistic development and wellbeing.</w:t>
      </w:r>
    </w:p>
    <w:p w14:paraId="5BD7AEEF" w14:textId="77777777" w:rsidR="00EB3908" w:rsidRPr="00330006" w:rsidRDefault="00EB3908" w:rsidP="00330006">
      <w:pPr>
        <w:rPr>
          <w:lang w:eastAsia="en-GB"/>
        </w:rPr>
      </w:pPr>
      <w:r w:rsidRPr="00330006">
        <w:rPr>
          <w:lang w:eastAsia="en-GB"/>
        </w:rPr>
        <w:t>3. Infrastructure and Accessibility</w:t>
      </w:r>
    </w:p>
    <w:p w14:paraId="7C5EF39E" w14:textId="1D6EC2C3" w:rsidR="00EB3908" w:rsidRPr="00330006" w:rsidRDefault="456FF1D8" w:rsidP="00EB3908">
      <w:pPr>
        <w:numPr>
          <w:ilvl w:val="0"/>
          <w:numId w:val="47"/>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486FCD22">
        <w:rPr>
          <w:rFonts w:asciiTheme="majorHAnsi" w:eastAsia="Times New Roman" w:hAnsiTheme="majorHAnsi" w:cs="Segoe UI"/>
          <w:sz w:val="22"/>
          <w:szCs w:val="22"/>
          <w:lang w:eastAsia="en-GB"/>
        </w:rPr>
        <w:t>T</w:t>
      </w:r>
      <w:r w:rsidR="00EB3908" w:rsidRPr="00330006">
        <w:rPr>
          <w:rFonts w:asciiTheme="majorHAnsi" w:eastAsia="Times New Roman" w:hAnsiTheme="majorHAnsi" w:cs="Segoe UI"/>
          <w:sz w:val="22"/>
          <w:szCs w:val="22"/>
          <w:lang w:eastAsia="en-GB"/>
        </w:rPr>
        <w:t xml:space="preserve">he </w:t>
      </w:r>
      <w:r w:rsidR="00EB3908" w:rsidRPr="00330006">
        <w:rPr>
          <w:rFonts w:asciiTheme="majorHAnsi" w:eastAsia="Times New Roman" w:hAnsiTheme="majorHAnsi" w:cs="Segoe UI"/>
          <w:b/>
          <w:sz w:val="22"/>
          <w:szCs w:val="22"/>
          <w:lang w:eastAsia="en-GB"/>
        </w:rPr>
        <w:t>Cycling Facility Needs Assessment (2020)</w:t>
      </w:r>
      <w:r w:rsidR="00EB3908" w:rsidRPr="00330006">
        <w:rPr>
          <w:rFonts w:asciiTheme="majorHAnsi" w:eastAsia="Times New Roman" w:hAnsiTheme="majorHAnsi" w:cs="Segoe UI"/>
          <w:sz w:val="22"/>
          <w:szCs w:val="22"/>
          <w:lang w:eastAsia="en-GB"/>
        </w:rPr>
        <w:t xml:space="preserve"> and </w:t>
      </w:r>
      <w:r w:rsidR="00EB3908" w:rsidRPr="00330006">
        <w:rPr>
          <w:rFonts w:asciiTheme="majorHAnsi" w:eastAsia="Times New Roman" w:hAnsiTheme="majorHAnsi" w:cs="Segoe UI"/>
          <w:b/>
          <w:sz w:val="22"/>
          <w:szCs w:val="22"/>
          <w:lang w:eastAsia="en-GB"/>
        </w:rPr>
        <w:t>Outdoor Action Sport Assessment (2023)</w:t>
      </w:r>
      <w:r w:rsidR="00EB3908" w:rsidRPr="00330006">
        <w:rPr>
          <w:rFonts w:asciiTheme="majorHAnsi" w:eastAsia="Times New Roman" w:hAnsiTheme="majorHAnsi" w:cs="Segoe UI"/>
          <w:sz w:val="22"/>
          <w:szCs w:val="22"/>
          <w:lang w:eastAsia="en-GB"/>
        </w:rPr>
        <w:t xml:space="preserve"> identify gaps in provision and propose investment in BMX, mountain biking, skateboarding, and other urban sports.</w:t>
      </w:r>
    </w:p>
    <w:p w14:paraId="61B4EAB5" w14:textId="4BE77143" w:rsidR="00EB3908" w:rsidRPr="00330006" w:rsidRDefault="00EB3908" w:rsidP="00EB3908">
      <w:pPr>
        <w:numPr>
          <w:ilvl w:val="0"/>
          <w:numId w:val="47"/>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sz w:val="22"/>
          <w:szCs w:val="22"/>
          <w:lang w:eastAsia="en-GB"/>
        </w:rPr>
        <w:t xml:space="preserve">The </w:t>
      </w:r>
      <w:r w:rsidRPr="00330006">
        <w:rPr>
          <w:rFonts w:asciiTheme="majorHAnsi" w:eastAsia="Times New Roman" w:hAnsiTheme="majorHAnsi" w:cs="Segoe UI"/>
          <w:b/>
          <w:sz w:val="22"/>
          <w:szCs w:val="22"/>
          <w:lang w:eastAsia="en-GB"/>
        </w:rPr>
        <w:t>Parks Strategy (2017–2027)</w:t>
      </w:r>
      <w:r w:rsidRPr="00330006">
        <w:rPr>
          <w:rFonts w:asciiTheme="majorHAnsi" w:eastAsia="Times New Roman" w:hAnsiTheme="majorHAnsi" w:cs="Segoe UI"/>
          <w:sz w:val="22"/>
          <w:szCs w:val="22"/>
          <w:lang w:eastAsia="en-GB"/>
        </w:rPr>
        <w:t xml:space="preserve"> positions parks as </w:t>
      </w:r>
      <w:r w:rsidR="008B6638" w:rsidRPr="486FCD22">
        <w:rPr>
          <w:rFonts w:asciiTheme="majorHAnsi" w:eastAsia="Times New Roman" w:hAnsiTheme="majorHAnsi" w:cs="Segoe UI"/>
          <w:sz w:val="22"/>
          <w:szCs w:val="22"/>
          <w:lang w:eastAsia="en-GB"/>
        </w:rPr>
        <w:t xml:space="preserve">important </w:t>
      </w:r>
      <w:r w:rsidR="008B6638" w:rsidRPr="00330006">
        <w:rPr>
          <w:rFonts w:asciiTheme="majorHAnsi" w:eastAsia="Times New Roman" w:hAnsiTheme="majorHAnsi" w:cs="Segoe UI"/>
          <w:sz w:val="22"/>
          <w:szCs w:val="22"/>
          <w:lang w:eastAsia="en-GB"/>
        </w:rPr>
        <w:t>to</w:t>
      </w:r>
      <w:r w:rsidRPr="00330006">
        <w:rPr>
          <w:rFonts w:asciiTheme="majorHAnsi" w:eastAsia="Times New Roman" w:hAnsiTheme="majorHAnsi" w:cs="Segoe UI"/>
          <w:sz w:val="22"/>
          <w:szCs w:val="22"/>
          <w:lang w:eastAsia="en-GB"/>
        </w:rPr>
        <w:t xml:space="preserve"> community engagement and outdoor learning.</w:t>
      </w:r>
    </w:p>
    <w:p w14:paraId="749D1AC3" w14:textId="77777777" w:rsidR="00EB3908" w:rsidRPr="00330006" w:rsidRDefault="00EB3908" w:rsidP="00330006">
      <w:pPr>
        <w:rPr>
          <w:lang w:eastAsia="en-GB"/>
        </w:rPr>
      </w:pPr>
      <w:r w:rsidRPr="00330006">
        <w:rPr>
          <w:lang w:eastAsia="en-GB"/>
        </w:rPr>
        <w:t>4. Inclusivity and Equity</w:t>
      </w:r>
    </w:p>
    <w:p w14:paraId="4A189217" w14:textId="27CCABC8" w:rsidR="00EB3908" w:rsidRPr="00330006" w:rsidRDefault="00EB3908" w:rsidP="00EB3908">
      <w:pPr>
        <w:numPr>
          <w:ilvl w:val="0"/>
          <w:numId w:val="48"/>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 xml:space="preserve">The strategy aligns with the </w:t>
      </w:r>
      <w:r w:rsidRPr="00330006">
        <w:rPr>
          <w:rFonts w:asciiTheme="majorHAnsi" w:eastAsia="Times New Roman" w:hAnsiTheme="majorHAnsi" w:cs="Segoe UI"/>
          <w:b/>
          <w:bCs/>
          <w:kern w:val="0"/>
          <w:sz w:val="22"/>
          <w:szCs w:val="22"/>
          <w:lang w:eastAsia="en-GB"/>
          <w14:ligatures w14:val="none"/>
        </w:rPr>
        <w:t>Making Manchester Fairer Plan (2022)</w:t>
      </w:r>
      <w:r w:rsidRPr="00330006">
        <w:rPr>
          <w:rFonts w:asciiTheme="majorHAnsi" w:eastAsia="Times New Roman" w:hAnsiTheme="majorHAnsi" w:cs="Segoe UI"/>
          <w:kern w:val="0"/>
          <w:sz w:val="22"/>
          <w:szCs w:val="22"/>
          <w:lang w:eastAsia="en-GB"/>
          <w14:ligatures w14:val="none"/>
        </w:rPr>
        <w:t xml:space="preserve"> </w:t>
      </w:r>
      <w:r w:rsidR="00DB09A6">
        <w:rPr>
          <w:rFonts w:asciiTheme="majorHAnsi" w:eastAsia="Times New Roman" w:hAnsiTheme="majorHAnsi" w:cs="Segoe UI"/>
          <w:kern w:val="0"/>
          <w:sz w:val="22"/>
          <w:szCs w:val="22"/>
          <w:lang w:eastAsia="en-GB"/>
          <w14:ligatures w14:val="none"/>
        </w:rPr>
        <w:t xml:space="preserve">and </w:t>
      </w:r>
      <w:r w:rsidR="00B80F33">
        <w:rPr>
          <w:rFonts w:asciiTheme="majorHAnsi" w:eastAsia="Times New Roman" w:hAnsiTheme="majorHAnsi" w:cs="Segoe UI"/>
          <w:kern w:val="0"/>
          <w:sz w:val="22"/>
          <w:szCs w:val="22"/>
          <w:lang w:eastAsia="en-GB"/>
          <w14:ligatures w14:val="none"/>
        </w:rPr>
        <w:t xml:space="preserve">Our Manchester Strategy </w:t>
      </w:r>
      <w:r w:rsidR="003E5829">
        <w:rPr>
          <w:rFonts w:asciiTheme="majorHAnsi" w:eastAsia="Times New Roman" w:hAnsiTheme="majorHAnsi" w:cs="Segoe UI"/>
          <w:kern w:val="0"/>
          <w:sz w:val="22"/>
          <w:szCs w:val="22"/>
          <w:lang w:eastAsia="en-GB"/>
          <w14:ligatures w14:val="none"/>
        </w:rPr>
        <w:t>(2025-2035</w:t>
      </w:r>
      <w:r w:rsidR="008B6638">
        <w:rPr>
          <w:rFonts w:asciiTheme="majorHAnsi" w:eastAsia="Times New Roman" w:hAnsiTheme="majorHAnsi" w:cs="Segoe UI"/>
          <w:kern w:val="0"/>
          <w:sz w:val="22"/>
          <w:szCs w:val="22"/>
          <w:lang w:eastAsia="en-GB"/>
          <w14:ligatures w14:val="none"/>
        </w:rPr>
        <w:t xml:space="preserve">) </w:t>
      </w:r>
      <w:r w:rsidR="008B6638">
        <w:rPr>
          <w:rFonts w:asciiTheme="majorHAnsi" w:eastAsia="Times New Roman" w:hAnsiTheme="majorHAnsi" w:cs="Segoe UI"/>
          <w:b/>
          <w:bCs/>
          <w:kern w:val="0"/>
          <w:sz w:val="22"/>
          <w:szCs w:val="22"/>
          <w:lang w:eastAsia="en-GB"/>
          <w14:ligatures w14:val="none"/>
        </w:rPr>
        <w:t>to</w:t>
      </w:r>
      <w:r w:rsidRPr="00330006">
        <w:rPr>
          <w:rFonts w:asciiTheme="majorHAnsi" w:eastAsia="Times New Roman" w:hAnsiTheme="majorHAnsi" w:cs="Segoe UI"/>
          <w:kern w:val="0"/>
          <w:sz w:val="22"/>
          <w:szCs w:val="22"/>
          <w:lang w:eastAsia="en-GB"/>
          <w14:ligatures w14:val="none"/>
        </w:rPr>
        <w:t xml:space="preserve"> address inequalities in access and participation</w:t>
      </w:r>
      <w:r w:rsidR="003E5829">
        <w:rPr>
          <w:rFonts w:asciiTheme="majorHAnsi" w:eastAsia="Times New Roman" w:hAnsiTheme="majorHAnsi" w:cs="Segoe UI"/>
          <w:kern w:val="0"/>
          <w:sz w:val="22"/>
          <w:szCs w:val="22"/>
          <w:lang w:eastAsia="en-GB"/>
          <w14:ligatures w14:val="none"/>
        </w:rPr>
        <w:t>.</w:t>
      </w:r>
    </w:p>
    <w:p w14:paraId="2BA961E3" w14:textId="7A3A4F61" w:rsidR="00EB3908" w:rsidRPr="00330006" w:rsidRDefault="00EB3908" w:rsidP="00EB3908">
      <w:pPr>
        <w:numPr>
          <w:ilvl w:val="0"/>
          <w:numId w:val="48"/>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Emphasis is placed on engaging lower socio-economic groups, women and girls, ethnically diverse communities, and disabled people.</w:t>
      </w:r>
    </w:p>
    <w:p w14:paraId="1C1CF9AA" w14:textId="77777777" w:rsidR="00EB3908" w:rsidRPr="00330006" w:rsidRDefault="00EB3908" w:rsidP="00330006">
      <w:pPr>
        <w:rPr>
          <w:lang w:eastAsia="en-GB"/>
        </w:rPr>
      </w:pPr>
      <w:r w:rsidRPr="00330006">
        <w:rPr>
          <w:lang w:eastAsia="en-GB"/>
        </w:rPr>
        <w:t>5. Cross-Sector Collaboration</w:t>
      </w:r>
    </w:p>
    <w:p w14:paraId="1EA2AB14" w14:textId="052373BE" w:rsidR="00EB3908" w:rsidRPr="00330006" w:rsidRDefault="00EB3908" w:rsidP="25660CD2">
      <w:pPr>
        <w:numPr>
          <w:ilvl w:val="0"/>
          <w:numId w:val="49"/>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sz w:val="22"/>
          <w:szCs w:val="22"/>
          <w:lang w:eastAsia="en-GB"/>
        </w:rPr>
        <w:t>Th</w:t>
      </w:r>
      <w:r w:rsidR="00E36695" w:rsidRPr="25660CD2">
        <w:rPr>
          <w:rFonts w:asciiTheme="majorHAnsi" w:eastAsia="Times New Roman" w:hAnsiTheme="majorHAnsi" w:cs="Segoe UI"/>
          <w:kern w:val="0"/>
          <w:sz w:val="22"/>
          <w:szCs w:val="22"/>
          <w:lang w:eastAsia="en-GB"/>
          <w14:ligatures w14:val="none"/>
        </w:rPr>
        <w:t>is</w:t>
      </w:r>
      <w:r w:rsidRPr="00330006">
        <w:rPr>
          <w:rFonts w:asciiTheme="majorHAnsi" w:eastAsia="Times New Roman" w:hAnsiTheme="majorHAnsi" w:cs="Segoe UI"/>
          <w:sz w:val="22"/>
          <w:szCs w:val="22"/>
          <w:lang w:eastAsia="en-GB"/>
        </w:rPr>
        <w:t xml:space="preserve"> strategy calls for integrated planning across health, education, transport, environment, and community sectors to deliver cohesive and inclusive outdoor learning opportunities.</w:t>
      </w:r>
    </w:p>
    <w:p w14:paraId="5D35BE23" w14:textId="6F1A83CC" w:rsidR="00EB3908" w:rsidRPr="00EB3908" w:rsidRDefault="00EB3908" w:rsidP="00EB3908">
      <w:pPr>
        <w:spacing w:after="0" w:line="300" w:lineRule="atLeast"/>
        <w:rPr>
          <w:rFonts w:ascii="Segoe UI" w:eastAsia="Times New Roman" w:hAnsi="Segoe UI" w:cs="Segoe UI"/>
          <w:kern w:val="0"/>
          <w:sz w:val="21"/>
          <w:szCs w:val="21"/>
          <w:lang w:eastAsia="en-GB"/>
          <w14:ligatures w14:val="none"/>
        </w:rPr>
      </w:pPr>
    </w:p>
    <w:p w14:paraId="04DDF61C" w14:textId="48ECA019" w:rsidR="00EB3908" w:rsidRPr="00EB3908" w:rsidRDefault="00EB3908" w:rsidP="00C95350">
      <w:pPr>
        <w:spacing w:after="0" w:line="300" w:lineRule="atLeast"/>
        <w:rPr>
          <w:rFonts w:ascii="Segoe UI" w:eastAsia="Times New Roman" w:hAnsi="Segoe UI" w:cs="Segoe UI"/>
          <w:kern w:val="0"/>
          <w:sz w:val="21"/>
          <w:szCs w:val="21"/>
          <w:lang w:eastAsia="en-GB"/>
          <w14:ligatures w14:val="none"/>
        </w:rPr>
      </w:pPr>
      <w:r w:rsidRPr="00EB3908">
        <w:rPr>
          <w:rFonts w:ascii="Segoe UI Semibold" w:eastAsia="Times New Roman" w:hAnsi="Segoe UI Semibold" w:cs="Segoe UI Semibold"/>
          <w:b/>
          <w:kern w:val="0"/>
          <w:sz w:val="18"/>
          <w:szCs w:val="18"/>
          <w:lang w:eastAsia="en-GB"/>
          <w14:ligatures w14:val="none"/>
        </w:rPr>
        <w:br/>
      </w:r>
    </w:p>
    <w:p w14:paraId="36CF6461" w14:textId="77777777" w:rsidR="001A6E10" w:rsidRDefault="001A6E10" w:rsidP="00376B5F">
      <w:pPr>
        <w:spacing w:after="120"/>
        <w:contextualSpacing/>
        <w:rPr>
          <w:b/>
          <w:bCs/>
          <w:sz w:val="28"/>
          <w:szCs w:val="28"/>
        </w:rPr>
      </w:pPr>
    </w:p>
    <w:p w14:paraId="265682CC" w14:textId="275A2A97" w:rsidR="2BA7D2B1" w:rsidRDefault="2BA7D2B1" w:rsidP="2BA7D2B1">
      <w:pPr>
        <w:spacing w:after="120"/>
        <w:ind w:left="357"/>
        <w:contextualSpacing/>
        <w:rPr>
          <w:sz w:val="22"/>
          <w:szCs w:val="22"/>
        </w:rPr>
      </w:pPr>
    </w:p>
    <w:p w14:paraId="1DA23308" w14:textId="4B781C8C" w:rsidR="2BA7D2B1" w:rsidRDefault="2BA7D2B1" w:rsidP="2BA7D2B1">
      <w:pPr>
        <w:spacing w:after="120"/>
        <w:ind w:left="357"/>
        <w:contextualSpacing/>
        <w:rPr>
          <w:sz w:val="22"/>
          <w:szCs w:val="22"/>
        </w:rPr>
      </w:pPr>
    </w:p>
    <w:p w14:paraId="52304BA2" w14:textId="29809307" w:rsidR="00A20D15" w:rsidRPr="00BC7D25" w:rsidRDefault="009F7056" w:rsidP="00330006">
      <w:pPr>
        <w:pStyle w:val="Heading1"/>
      </w:pPr>
      <w:bookmarkStart w:id="14" w:name="_Toc207197417"/>
      <w:bookmarkStart w:id="15" w:name="_Toc207786254"/>
      <w:r>
        <w:t>4</w:t>
      </w:r>
      <w:r w:rsidR="00BD38FB">
        <w:t>.</w:t>
      </w:r>
      <w:r w:rsidR="00BF6239" w:rsidRPr="00BC7D25">
        <w:t xml:space="preserve"> </w:t>
      </w:r>
      <w:r w:rsidR="00FD4487">
        <w:t xml:space="preserve">Summary of </w:t>
      </w:r>
      <w:r w:rsidR="001B72DD">
        <w:t xml:space="preserve">Outdoor Learning and </w:t>
      </w:r>
      <w:r w:rsidR="00253819">
        <w:t xml:space="preserve">Adventurous Activity </w:t>
      </w:r>
      <w:r w:rsidR="00FD4487">
        <w:t xml:space="preserve">Needs </w:t>
      </w:r>
      <w:r w:rsidR="002A695C">
        <w:t>Assessment</w:t>
      </w:r>
      <w:bookmarkEnd w:id="14"/>
      <w:bookmarkEnd w:id="15"/>
    </w:p>
    <w:p w14:paraId="09CCE25A" w14:textId="673F2065" w:rsidR="00A20D15" w:rsidRPr="003A11E3" w:rsidRDefault="00A20D15" w:rsidP="00376B5F">
      <w:pPr>
        <w:spacing w:after="120"/>
        <w:ind w:left="360"/>
        <w:contextualSpacing/>
        <w:rPr>
          <w:rFonts w:cs="Times New Roman"/>
          <w:kern w:val="0"/>
          <w:sz w:val="22"/>
          <w:szCs w:val="22"/>
          <w:lang w:eastAsia="en-GB"/>
          <w14:ligatures w14:val="none"/>
        </w:rPr>
      </w:pPr>
    </w:p>
    <w:p w14:paraId="54EDC2B2" w14:textId="3859BA52" w:rsidR="003C630B" w:rsidRDefault="3AC523D0" w:rsidP="00376B5F">
      <w:pPr>
        <w:spacing w:after="120"/>
        <w:contextualSpacing/>
        <w:rPr>
          <w:sz w:val="22"/>
          <w:szCs w:val="22"/>
        </w:rPr>
      </w:pPr>
      <w:r w:rsidRPr="2BA7D2B1">
        <w:rPr>
          <w:sz w:val="22"/>
          <w:szCs w:val="22"/>
        </w:rPr>
        <w:t>The</w:t>
      </w:r>
      <w:r w:rsidR="438B3DA0" w:rsidRPr="2BA7D2B1">
        <w:rPr>
          <w:sz w:val="22"/>
          <w:szCs w:val="22"/>
        </w:rPr>
        <w:t xml:space="preserve"> Needs Assessment </w:t>
      </w:r>
      <w:r w:rsidR="13939010" w:rsidRPr="2BA7D2B1">
        <w:rPr>
          <w:sz w:val="22"/>
          <w:szCs w:val="22"/>
        </w:rPr>
        <w:t>that informs th</w:t>
      </w:r>
      <w:r w:rsidR="00634F22">
        <w:rPr>
          <w:sz w:val="22"/>
          <w:szCs w:val="22"/>
        </w:rPr>
        <w:t>is</w:t>
      </w:r>
      <w:r w:rsidR="13939010" w:rsidRPr="2BA7D2B1">
        <w:rPr>
          <w:sz w:val="22"/>
          <w:szCs w:val="22"/>
        </w:rPr>
        <w:t xml:space="preserve"> </w:t>
      </w:r>
      <w:r w:rsidR="00634F22">
        <w:rPr>
          <w:sz w:val="22"/>
          <w:szCs w:val="22"/>
        </w:rPr>
        <w:t>S</w:t>
      </w:r>
      <w:r w:rsidR="13939010" w:rsidRPr="2BA7D2B1">
        <w:rPr>
          <w:sz w:val="22"/>
          <w:szCs w:val="22"/>
        </w:rPr>
        <w:t xml:space="preserve">trategy </w:t>
      </w:r>
      <w:r w:rsidR="0026743C">
        <w:rPr>
          <w:sz w:val="22"/>
          <w:szCs w:val="22"/>
        </w:rPr>
        <w:t xml:space="preserve">was undertaken </w:t>
      </w:r>
      <w:r w:rsidR="004862BA">
        <w:rPr>
          <w:sz w:val="22"/>
          <w:szCs w:val="22"/>
        </w:rPr>
        <w:t xml:space="preserve">in </w:t>
      </w:r>
      <w:r w:rsidR="004862BA" w:rsidRPr="2BA7D2B1">
        <w:rPr>
          <w:sz w:val="22"/>
          <w:szCs w:val="22"/>
        </w:rPr>
        <w:t>two</w:t>
      </w:r>
      <w:r w:rsidR="13939010" w:rsidRPr="2BA7D2B1">
        <w:rPr>
          <w:sz w:val="22"/>
          <w:szCs w:val="22"/>
        </w:rPr>
        <w:t xml:space="preserve"> phases</w:t>
      </w:r>
      <w:r w:rsidR="009118FC">
        <w:rPr>
          <w:sz w:val="22"/>
          <w:szCs w:val="22"/>
        </w:rPr>
        <w:t>.</w:t>
      </w:r>
      <w:r w:rsidR="13939010" w:rsidRPr="2BA7D2B1">
        <w:rPr>
          <w:sz w:val="22"/>
          <w:szCs w:val="22"/>
        </w:rPr>
        <w:t xml:space="preserve"> </w:t>
      </w:r>
      <w:r w:rsidR="009118FC">
        <w:rPr>
          <w:sz w:val="22"/>
          <w:szCs w:val="22"/>
        </w:rPr>
        <w:t>T</w:t>
      </w:r>
      <w:r w:rsidR="13939010" w:rsidRPr="2BA7D2B1">
        <w:rPr>
          <w:sz w:val="22"/>
          <w:szCs w:val="22"/>
        </w:rPr>
        <w:t xml:space="preserve">he first, </w:t>
      </w:r>
      <w:r w:rsidR="438B3DA0" w:rsidRPr="2BA7D2B1">
        <w:rPr>
          <w:sz w:val="22"/>
          <w:szCs w:val="22"/>
        </w:rPr>
        <w:t>carried out by Sheffield Hallam University</w:t>
      </w:r>
      <w:r w:rsidR="13939010" w:rsidRPr="2BA7D2B1">
        <w:rPr>
          <w:sz w:val="22"/>
          <w:szCs w:val="22"/>
        </w:rPr>
        <w:t xml:space="preserve"> </w:t>
      </w:r>
      <w:r w:rsidR="009118FC" w:rsidRPr="009118FC">
        <w:rPr>
          <w:sz w:val="22"/>
          <w:szCs w:val="22"/>
        </w:rPr>
        <w:t>identified the existing supply and demand position for Outdoor Learning and Adventurous Activities in Manchester and key requirements to meet unmet demand gaps in outdoor learning and adventurous activities across Manchester</w:t>
      </w:r>
      <w:r w:rsidR="00337999">
        <w:rPr>
          <w:sz w:val="22"/>
          <w:szCs w:val="22"/>
        </w:rPr>
        <w:t xml:space="preserve">.  The second phase </w:t>
      </w:r>
      <w:r w:rsidR="0078055E">
        <w:rPr>
          <w:sz w:val="22"/>
          <w:szCs w:val="22"/>
        </w:rPr>
        <w:t>comprised</w:t>
      </w:r>
      <w:r w:rsidR="13939010" w:rsidRPr="2BA7D2B1">
        <w:rPr>
          <w:sz w:val="22"/>
          <w:szCs w:val="22"/>
        </w:rPr>
        <w:t xml:space="preserve"> </w:t>
      </w:r>
      <w:r w:rsidR="00AB503E">
        <w:rPr>
          <w:sz w:val="22"/>
          <w:szCs w:val="22"/>
        </w:rPr>
        <w:t xml:space="preserve">more </w:t>
      </w:r>
      <w:r w:rsidR="001902BC">
        <w:rPr>
          <w:sz w:val="22"/>
          <w:szCs w:val="22"/>
        </w:rPr>
        <w:t>targeted</w:t>
      </w:r>
      <w:r w:rsidR="11E5F15B" w:rsidRPr="2BA7D2B1">
        <w:rPr>
          <w:sz w:val="22"/>
          <w:szCs w:val="22"/>
        </w:rPr>
        <w:t xml:space="preserve"> research with</w:t>
      </w:r>
      <w:r w:rsidR="13939010" w:rsidRPr="2BA7D2B1">
        <w:rPr>
          <w:sz w:val="22"/>
          <w:szCs w:val="22"/>
        </w:rPr>
        <w:t xml:space="preserve"> </w:t>
      </w:r>
      <w:r w:rsidR="438B3DA0" w:rsidRPr="2BA7D2B1">
        <w:rPr>
          <w:sz w:val="22"/>
          <w:szCs w:val="22"/>
        </w:rPr>
        <w:t xml:space="preserve">the </w:t>
      </w:r>
      <w:r w:rsidR="602D2BA8" w:rsidRPr="2BA7D2B1">
        <w:rPr>
          <w:sz w:val="22"/>
          <w:szCs w:val="22"/>
        </w:rPr>
        <w:t xml:space="preserve">wider </w:t>
      </w:r>
      <w:r w:rsidR="004862BA" w:rsidRPr="2BA7D2B1">
        <w:rPr>
          <w:sz w:val="22"/>
          <w:szCs w:val="22"/>
        </w:rPr>
        <w:t>community,</w:t>
      </w:r>
      <w:r w:rsidR="438B3DA0" w:rsidRPr="2BA7D2B1">
        <w:rPr>
          <w:sz w:val="22"/>
          <w:szCs w:val="22"/>
        </w:rPr>
        <w:t xml:space="preserve"> school and youth organisation</w:t>
      </w:r>
      <w:r w:rsidR="11E5F15B" w:rsidRPr="2BA7D2B1">
        <w:rPr>
          <w:sz w:val="22"/>
          <w:szCs w:val="22"/>
        </w:rPr>
        <w:t>s</w:t>
      </w:r>
      <w:r w:rsidR="13939010" w:rsidRPr="2BA7D2B1">
        <w:rPr>
          <w:sz w:val="22"/>
          <w:szCs w:val="22"/>
        </w:rPr>
        <w:t>,</w:t>
      </w:r>
      <w:r w:rsidR="08082605" w:rsidRPr="2BA7D2B1">
        <w:rPr>
          <w:sz w:val="22"/>
          <w:szCs w:val="22"/>
        </w:rPr>
        <w:t xml:space="preserve"> </w:t>
      </w:r>
      <w:r w:rsidR="13939010" w:rsidRPr="2BA7D2B1">
        <w:rPr>
          <w:sz w:val="22"/>
          <w:szCs w:val="22"/>
        </w:rPr>
        <w:t>b</w:t>
      </w:r>
      <w:r w:rsidRPr="2BA7D2B1">
        <w:rPr>
          <w:sz w:val="22"/>
          <w:szCs w:val="22"/>
        </w:rPr>
        <w:t xml:space="preserve">y </w:t>
      </w:r>
      <w:r w:rsidR="438B3DA0" w:rsidRPr="2BA7D2B1">
        <w:rPr>
          <w:sz w:val="22"/>
          <w:szCs w:val="22"/>
        </w:rPr>
        <w:t>Team MCR and MOET</w:t>
      </w:r>
      <w:r w:rsidR="13939010" w:rsidRPr="2BA7D2B1">
        <w:rPr>
          <w:sz w:val="22"/>
          <w:szCs w:val="22"/>
        </w:rPr>
        <w:t xml:space="preserve">. </w:t>
      </w:r>
    </w:p>
    <w:p w14:paraId="0404C798" w14:textId="77777777" w:rsidR="003C630B" w:rsidRDefault="003C630B" w:rsidP="00376B5F">
      <w:pPr>
        <w:spacing w:after="120"/>
        <w:contextualSpacing/>
        <w:rPr>
          <w:sz w:val="22"/>
          <w:szCs w:val="22"/>
        </w:rPr>
      </w:pPr>
    </w:p>
    <w:p w14:paraId="632B914E" w14:textId="7BB67C77" w:rsidR="00F11376" w:rsidRDefault="3499BDEB" w:rsidP="002B5931">
      <w:pPr>
        <w:spacing w:after="120"/>
        <w:contextualSpacing/>
        <w:rPr>
          <w:color w:val="FF0000"/>
          <w:sz w:val="22"/>
          <w:szCs w:val="22"/>
        </w:rPr>
      </w:pPr>
      <w:r w:rsidRPr="2BA7D2B1">
        <w:rPr>
          <w:sz w:val="22"/>
          <w:szCs w:val="22"/>
        </w:rPr>
        <w:t>The</w:t>
      </w:r>
      <w:r w:rsidR="004B0B5D">
        <w:rPr>
          <w:sz w:val="22"/>
          <w:szCs w:val="22"/>
        </w:rPr>
        <w:t xml:space="preserve"> full OLOAA Needs Assessment and summaries of </w:t>
      </w:r>
      <w:r w:rsidR="005E5A70">
        <w:rPr>
          <w:sz w:val="22"/>
          <w:szCs w:val="22"/>
        </w:rPr>
        <w:t xml:space="preserve">the </w:t>
      </w:r>
      <w:r w:rsidR="002B5931" w:rsidRPr="002B5931">
        <w:rPr>
          <w:sz w:val="22"/>
          <w:szCs w:val="22"/>
        </w:rPr>
        <w:t xml:space="preserve">Manchester Cycling Facility Needs Assessment (2020) </w:t>
      </w:r>
      <w:r w:rsidR="00D05AFD">
        <w:rPr>
          <w:sz w:val="22"/>
          <w:szCs w:val="22"/>
        </w:rPr>
        <w:t>and Indoor and</w:t>
      </w:r>
      <w:r w:rsidR="002B5931" w:rsidRPr="002B5931">
        <w:rPr>
          <w:sz w:val="22"/>
          <w:szCs w:val="22"/>
        </w:rPr>
        <w:t xml:space="preserve"> Outdoor Action Sport Needs Assessment (2023) </w:t>
      </w:r>
      <w:r w:rsidR="002230DB">
        <w:rPr>
          <w:sz w:val="22"/>
          <w:szCs w:val="22"/>
        </w:rPr>
        <w:t xml:space="preserve">that also helped inform this Strategy are in </w:t>
      </w:r>
      <w:r w:rsidR="002230DB" w:rsidRPr="004862BA">
        <w:rPr>
          <w:sz w:val="22"/>
          <w:szCs w:val="22"/>
        </w:rPr>
        <w:t>A</w:t>
      </w:r>
      <w:r w:rsidR="438B3DA0" w:rsidRPr="004862BA">
        <w:rPr>
          <w:sz w:val="22"/>
          <w:szCs w:val="22"/>
        </w:rPr>
        <w:t>ppendix 1</w:t>
      </w:r>
      <w:r w:rsidR="438B3DA0" w:rsidRPr="2BA7D2B1">
        <w:rPr>
          <w:color w:val="FF0000"/>
          <w:sz w:val="22"/>
          <w:szCs w:val="22"/>
        </w:rPr>
        <w:t xml:space="preserve">. </w:t>
      </w:r>
    </w:p>
    <w:p w14:paraId="37075C42" w14:textId="296EEE72" w:rsidR="00E9411E" w:rsidRDefault="00306AAA" w:rsidP="00E9411E">
      <w:pPr>
        <w:spacing w:before="100" w:beforeAutospacing="1" w:after="100" w:afterAutospacing="1" w:line="300" w:lineRule="atLeast"/>
        <w:outlineLvl w:val="2"/>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sz w:val="22"/>
          <w:szCs w:val="22"/>
          <w:lang w:eastAsia="en-GB"/>
        </w:rPr>
        <w:t>Commissioned by Manchester Active and delivered by Sheffield Hallam University, th</w:t>
      </w:r>
      <w:r w:rsidR="000806D1" w:rsidRPr="486FCD22">
        <w:rPr>
          <w:rFonts w:asciiTheme="majorHAnsi" w:eastAsia="Times New Roman" w:hAnsiTheme="majorHAnsi" w:cs="Segoe UI"/>
          <w:sz w:val="22"/>
          <w:szCs w:val="22"/>
          <w:lang w:eastAsia="en-GB"/>
        </w:rPr>
        <w:t>e OLOAA</w:t>
      </w:r>
      <w:r w:rsidRPr="00330006">
        <w:rPr>
          <w:rFonts w:asciiTheme="majorHAnsi" w:eastAsia="Times New Roman" w:hAnsiTheme="majorHAnsi" w:cs="Segoe UI"/>
          <w:sz w:val="22"/>
          <w:szCs w:val="22"/>
          <w:lang w:eastAsia="en-GB"/>
        </w:rPr>
        <w:t xml:space="preserve"> Needs Assessment </w:t>
      </w:r>
      <w:r w:rsidR="0E596EEE" w:rsidRPr="486FCD22">
        <w:rPr>
          <w:rFonts w:asciiTheme="majorHAnsi" w:eastAsia="Times New Roman" w:hAnsiTheme="majorHAnsi" w:cs="Segoe UI"/>
          <w:sz w:val="22"/>
          <w:szCs w:val="22"/>
          <w:lang w:eastAsia="en-GB"/>
        </w:rPr>
        <w:t xml:space="preserve">recognises the strengths and adds </w:t>
      </w:r>
      <w:r w:rsidR="004862BA" w:rsidRPr="486FCD22">
        <w:rPr>
          <w:rFonts w:asciiTheme="majorHAnsi" w:eastAsia="Times New Roman" w:hAnsiTheme="majorHAnsi" w:cs="Segoe UI"/>
          <w:sz w:val="22"/>
          <w:szCs w:val="22"/>
          <w:lang w:eastAsia="en-GB"/>
        </w:rPr>
        <w:t xml:space="preserve">to </w:t>
      </w:r>
      <w:r w:rsidR="004862BA" w:rsidRPr="00330006">
        <w:rPr>
          <w:rFonts w:asciiTheme="majorHAnsi" w:eastAsia="Times New Roman" w:hAnsiTheme="majorHAnsi" w:cs="Segoe UI"/>
          <w:sz w:val="22"/>
          <w:szCs w:val="22"/>
          <w:lang w:eastAsia="en-GB"/>
        </w:rPr>
        <w:t>the</w:t>
      </w:r>
      <w:r w:rsidRPr="00330006">
        <w:rPr>
          <w:rFonts w:asciiTheme="majorHAnsi" w:eastAsia="Times New Roman" w:hAnsiTheme="majorHAnsi" w:cs="Segoe UI"/>
          <w:sz w:val="22"/>
          <w:szCs w:val="22"/>
          <w:lang w:eastAsia="en-GB"/>
        </w:rPr>
        <w:t xml:space="preserve"> 2017 "Learning Through Adventure"</w:t>
      </w:r>
      <w:r w:rsidR="00F24764" w:rsidRPr="486FCD22">
        <w:rPr>
          <w:rFonts w:asciiTheme="majorHAnsi" w:eastAsia="Times New Roman" w:hAnsiTheme="majorHAnsi" w:cs="Segoe UI"/>
          <w:sz w:val="22"/>
          <w:szCs w:val="22"/>
          <w:lang w:eastAsia="en-GB"/>
        </w:rPr>
        <w:t xml:space="preserve"> by expanding the scope to create an </w:t>
      </w:r>
      <w:proofErr w:type="gramStart"/>
      <w:r w:rsidR="00F24764" w:rsidRPr="486FCD22">
        <w:rPr>
          <w:rFonts w:asciiTheme="majorHAnsi" w:eastAsia="Times New Roman" w:hAnsiTheme="majorHAnsi" w:cs="Segoe UI"/>
          <w:sz w:val="22"/>
          <w:szCs w:val="22"/>
          <w:lang w:eastAsia="en-GB"/>
        </w:rPr>
        <w:t>all age</w:t>
      </w:r>
      <w:proofErr w:type="gramEnd"/>
      <w:r w:rsidR="00F24764" w:rsidRPr="486FCD22">
        <w:rPr>
          <w:rFonts w:asciiTheme="majorHAnsi" w:eastAsia="Times New Roman" w:hAnsiTheme="majorHAnsi" w:cs="Segoe UI"/>
          <w:sz w:val="22"/>
          <w:szCs w:val="22"/>
          <w:lang w:eastAsia="en-GB"/>
        </w:rPr>
        <w:t xml:space="preserve"> Strategy</w:t>
      </w:r>
      <w:r w:rsidRPr="00330006">
        <w:rPr>
          <w:rFonts w:asciiTheme="majorHAnsi" w:eastAsia="Times New Roman" w:hAnsiTheme="majorHAnsi" w:cs="Segoe UI"/>
          <w:sz w:val="22"/>
          <w:szCs w:val="22"/>
          <w:lang w:eastAsia="en-GB"/>
        </w:rPr>
        <w:t xml:space="preserve">. </w:t>
      </w:r>
    </w:p>
    <w:p w14:paraId="6D2F4C50" w14:textId="4F136B47" w:rsidR="00E9411E" w:rsidRPr="00A10899" w:rsidRDefault="00E9411E" w:rsidP="00E9411E">
      <w:pPr>
        <w:spacing w:before="100" w:beforeAutospacing="1" w:after="100" w:afterAutospacing="1" w:line="300" w:lineRule="atLeast"/>
        <w:outlineLvl w:val="2"/>
        <w:rPr>
          <w:rFonts w:asciiTheme="majorHAnsi" w:eastAsia="Times New Roman" w:hAnsiTheme="majorHAnsi" w:cs="Segoe UI"/>
          <w:b/>
          <w:bCs/>
          <w:kern w:val="0"/>
          <w:sz w:val="22"/>
          <w:szCs w:val="22"/>
          <w:lang w:eastAsia="en-GB"/>
          <w14:ligatures w14:val="none"/>
        </w:rPr>
      </w:pPr>
      <w:r w:rsidRPr="00A10899">
        <w:rPr>
          <w:rFonts w:asciiTheme="majorHAnsi" w:eastAsia="Times New Roman" w:hAnsiTheme="majorHAnsi" w:cs="Segoe UI"/>
          <w:b/>
          <w:bCs/>
          <w:kern w:val="0"/>
          <w:sz w:val="22"/>
          <w:szCs w:val="22"/>
          <w:lang w:eastAsia="en-GB"/>
          <w14:ligatures w14:val="none"/>
        </w:rPr>
        <w:t>Methodology</w:t>
      </w:r>
    </w:p>
    <w:p w14:paraId="4A8F8123" w14:textId="40A28830" w:rsidR="00E9411E" w:rsidRPr="00A10899" w:rsidRDefault="00E9411E" w:rsidP="00E9411E">
      <w:p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A10899">
        <w:rPr>
          <w:rFonts w:asciiTheme="majorHAnsi" w:eastAsia="Times New Roman" w:hAnsiTheme="majorHAnsi" w:cs="Segoe UI"/>
          <w:kern w:val="0"/>
          <w:sz w:val="22"/>
          <w:szCs w:val="22"/>
          <w:lang w:eastAsia="en-GB"/>
          <w14:ligatures w14:val="none"/>
        </w:rPr>
        <w:t>Adapted from Sport England’s A</w:t>
      </w:r>
      <w:r w:rsidR="00EC21BE">
        <w:rPr>
          <w:rFonts w:asciiTheme="majorHAnsi" w:eastAsia="Times New Roman" w:hAnsiTheme="majorHAnsi" w:cs="Segoe UI"/>
          <w:kern w:val="0"/>
          <w:sz w:val="22"/>
          <w:szCs w:val="22"/>
          <w:lang w:eastAsia="en-GB"/>
          <w14:ligatures w14:val="none"/>
        </w:rPr>
        <w:t xml:space="preserve">ssessing </w:t>
      </w:r>
      <w:r w:rsidRPr="00A10899">
        <w:rPr>
          <w:rFonts w:asciiTheme="majorHAnsi" w:eastAsia="Times New Roman" w:hAnsiTheme="majorHAnsi" w:cs="Segoe UI"/>
          <w:kern w:val="0"/>
          <w:sz w:val="22"/>
          <w:szCs w:val="22"/>
          <w:lang w:eastAsia="en-GB"/>
          <w14:ligatures w14:val="none"/>
        </w:rPr>
        <w:t>N</w:t>
      </w:r>
      <w:r w:rsidR="00EC21BE">
        <w:rPr>
          <w:rFonts w:asciiTheme="majorHAnsi" w:eastAsia="Times New Roman" w:hAnsiTheme="majorHAnsi" w:cs="Segoe UI"/>
          <w:kern w:val="0"/>
          <w:sz w:val="22"/>
          <w:szCs w:val="22"/>
          <w:lang w:eastAsia="en-GB"/>
          <w14:ligatures w14:val="none"/>
        </w:rPr>
        <w:t xml:space="preserve">eeds and </w:t>
      </w:r>
      <w:r w:rsidRPr="00A10899">
        <w:rPr>
          <w:rFonts w:asciiTheme="majorHAnsi" w:eastAsia="Times New Roman" w:hAnsiTheme="majorHAnsi" w:cs="Segoe UI"/>
          <w:kern w:val="0"/>
          <w:sz w:val="22"/>
          <w:szCs w:val="22"/>
          <w:lang w:eastAsia="en-GB"/>
          <w14:ligatures w14:val="none"/>
        </w:rPr>
        <w:t>O</w:t>
      </w:r>
      <w:r w:rsidR="00EC21BE">
        <w:rPr>
          <w:rFonts w:asciiTheme="majorHAnsi" w:eastAsia="Times New Roman" w:hAnsiTheme="majorHAnsi" w:cs="Segoe UI"/>
          <w:kern w:val="0"/>
          <w:sz w:val="22"/>
          <w:szCs w:val="22"/>
          <w:lang w:eastAsia="en-GB"/>
          <w14:ligatures w14:val="none"/>
        </w:rPr>
        <w:t xml:space="preserve">pportunities </w:t>
      </w:r>
      <w:r w:rsidRPr="00A10899">
        <w:rPr>
          <w:rFonts w:asciiTheme="majorHAnsi" w:eastAsia="Times New Roman" w:hAnsiTheme="majorHAnsi" w:cs="Segoe UI"/>
          <w:kern w:val="0"/>
          <w:sz w:val="22"/>
          <w:szCs w:val="22"/>
          <w:lang w:eastAsia="en-GB"/>
          <w14:ligatures w14:val="none"/>
        </w:rPr>
        <w:t>G</w:t>
      </w:r>
      <w:r w:rsidR="00EC21BE">
        <w:rPr>
          <w:rFonts w:asciiTheme="majorHAnsi" w:eastAsia="Times New Roman" w:hAnsiTheme="majorHAnsi" w:cs="Segoe UI"/>
          <w:kern w:val="0"/>
          <w:sz w:val="22"/>
          <w:szCs w:val="22"/>
          <w:lang w:eastAsia="en-GB"/>
          <w14:ligatures w14:val="none"/>
        </w:rPr>
        <w:t>uidance</w:t>
      </w:r>
      <w:r w:rsidRPr="00A10899">
        <w:rPr>
          <w:rFonts w:asciiTheme="majorHAnsi" w:eastAsia="Times New Roman" w:hAnsiTheme="majorHAnsi" w:cs="Segoe UI"/>
          <w:kern w:val="0"/>
          <w:sz w:val="22"/>
          <w:szCs w:val="22"/>
          <w:lang w:eastAsia="en-GB"/>
          <w14:ligatures w14:val="none"/>
        </w:rPr>
        <w:t>, the assessment includes:</w:t>
      </w:r>
    </w:p>
    <w:p w14:paraId="7E5A0117" w14:textId="77777777" w:rsidR="00E9411E" w:rsidRPr="00A10899" w:rsidRDefault="00E9411E" w:rsidP="00E9411E">
      <w:pPr>
        <w:numPr>
          <w:ilvl w:val="0"/>
          <w:numId w:val="53"/>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A10899">
        <w:rPr>
          <w:rFonts w:asciiTheme="majorHAnsi" w:eastAsia="Times New Roman" w:hAnsiTheme="majorHAnsi" w:cs="Segoe UI"/>
          <w:kern w:val="0"/>
          <w:sz w:val="22"/>
          <w:szCs w:val="22"/>
          <w:lang w:eastAsia="en-GB"/>
          <w14:ligatures w14:val="none"/>
        </w:rPr>
        <w:t>Supply and demand analysis using GIS mapping and population forecasts.</w:t>
      </w:r>
    </w:p>
    <w:p w14:paraId="5DE8C657" w14:textId="77777777" w:rsidR="00E9411E" w:rsidRDefault="00E9411E" w:rsidP="00E9411E">
      <w:pPr>
        <w:numPr>
          <w:ilvl w:val="0"/>
          <w:numId w:val="53"/>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A10899">
        <w:rPr>
          <w:rFonts w:asciiTheme="majorHAnsi" w:eastAsia="Times New Roman" w:hAnsiTheme="majorHAnsi" w:cs="Segoe UI"/>
          <w:kern w:val="0"/>
          <w:sz w:val="22"/>
          <w:szCs w:val="22"/>
          <w:lang w:eastAsia="en-GB"/>
          <w14:ligatures w14:val="none"/>
        </w:rPr>
        <w:t>Stakeholder engagement via surveys, workshops, and interviews.</w:t>
      </w:r>
    </w:p>
    <w:p w14:paraId="50B2E92C" w14:textId="69E1C218" w:rsidR="00A17A87" w:rsidRPr="00330006" w:rsidRDefault="00A17A87" w:rsidP="00330006">
      <w:pPr>
        <w:numPr>
          <w:ilvl w:val="0"/>
          <w:numId w:val="53"/>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A10899">
        <w:rPr>
          <w:rFonts w:asciiTheme="majorHAnsi" w:eastAsia="Times New Roman" w:hAnsiTheme="majorHAnsi" w:cs="Segoe UI"/>
          <w:kern w:val="0"/>
          <w:sz w:val="22"/>
          <w:szCs w:val="22"/>
          <w:lang w:eastAsia="en-GB"/>
          <w14:ligatures w14:val="none"/>
        </w:rPr>
        <w:t>Scenario testing based on pandemic and post-pandemic participation trends</w:t>
      </w:r>
    </w:p>
    <w:p w14:paraId="235D0973" w14:textId="01EBDE11" w:rsidR="00A17A87" w:rsidRPr="001D5A4C" w:rsidRDefault="00A17A87" w:rsidP="00A17A87">
      <w:pPr>
        <w:spacing w:before="100" w:beforeAutospacing="1" w:after="100" w:afterAutospacing="1" w:line="300" w:lineRule="atLeast"/>
        <w:outlineLvl w:val="2"/>
        <w:rPr>
          <w:rFonts w:asciiTheme="majorHAnsi" w:eastAsia="Times New Roman" w:hAnsiTheme="majorHAnsi" w:cs="Segoe UI"/>
          <w:b/>
          <w:bCs/>
          <w:kern w:val="0"/>
          <w:sz w:val="22"/>
          <w:szCs w:val="22"/>
          <w:lang w:eastAsia="en-GB"/>
          <w14:ligatures w14:val="none"/>
        </w:rPr>
      </w:pPr>
      <w:r w:rsidRPr="001D5A4C">
        <w:rPr>
          <w:rFonts w:asciiTheme="majorHAnsi" w:eastAsia="Times New Roman" w:hAnsiTheme="majorHAnsi" w:cs="Segoe UI"/>
          <w:b/>
          <w:bCs/>
          <w:kern w:val="0"/>
          <w:sz w:val="22"/>
          <w:szCs w:val="22"/>
          <w:lang w:eastAsia="en-GB"/>
          <w14:ligatures w14:val="none"/>
        </w:rPr>
        <w:t>Key Findings</w:t>
      </w:r>
    </w:p>
    <w:p w14:paraId="6E87C9E8" w14:textId="0F9290D3" w:rsidR="00116B49" w:rsidRPr="00330006" w:rsidRDefault="00116B49" w:rsidP="00A17A87">
      <w:pPr>
        <w:numPr>
          <w:ilvl w:val="0"/>
          <w:numId w:val="54"/>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Pr>
          <w:rFonts w:asciiTheme="majorHAnsi" w:eastAsia="Times New Roman" w:hAnsiTheme="majorHAnsi" w:cs="Segoe UI"/>
          <w:kern w:val="0"/>
          <w:sz w:val="22"/>
          <w:szCs w:val="22"/>
          <w:lang w:eastAsia="en-GB"/>
          <w14:ligatures w14:val="none"/>
        </w:rPr>
        <w:t>A total of 37 venues used by Manchester residents, 25 located within Manchester and 12</w:t>
      </w:r>
      <w:r w:rsidR="00DD2C4E">
        <w:rPr>
          <w:rFonts w:asciiTheme="majorHAnsi" w:eastAsia="Times New Roman" w:hAnsiTheme="majorHAnsi" w:cs="Segoe UI"/>
          <w:kern w:val="0"/>
          <w:sz w:val="22"/>
          <w:szCs w:val="22"/>
          <w:lang w:eastAsia="en-GB"/>
          <w14:ligatures w14:val="none"/>
        </w:rPr>
        <w:t xml:space="preserve"> outside Manchester offering 64 activities.</w:t>
      </w:r>
    </w:p>
    <w:p w14:paraId="4340348E" w14:textId="24F1E26A" w:rsidR="00A17A87" w:rsidRPr="001D5A4C" w:rsidRDefault="00A17A87" w:rsidP="00A17A87">
      <w:pPr>
        <w:numPr>
          <w:ilvl w:val="0"/>
          <w:numId w:val="54"/>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1D5A4C">
        <w:rPr>
          <w:rFonts w:asciiTheme="majorHAnsi" w:eastAsia="Times New Roman" w:hAnsiTheme="majorHAnsi" w:cs="Segoe UI"/>
          <w:b/>
          <w:bCs/>
          <w:kern w:val="0"/>
          <w:sz w:val="22"/>
          <w:szCs w:val="22"/>
          <w:lang w:eastAsia="en-GB"/>
          <w14:ligatures w14:val="none"/>
        </w:rPr>
        <w:t>Supply Gaps</w:t>
      </w:r>
      <w:r w:rsidRPr="001D5A4C">
        <w:rPr>
          <w:rFonts w:asciiTheme="majorHAnsi" w:eastAsia="Times New Roman" w:hAnsiTheme="majorHAnsi" w:cs="Segoe UI"/>
          <w:kern w:val="0"/>
          <w:sz w:val="22"/>
          <w:szCs w:val="22"/>
          <w:lang w:eastAsia="en-GB"/>
          <w14:ligatures w14:val="none"/>
        </w:rPr>
        <w:t>: Manchester has the highest population density in Greater Manchester but the lowest per capita access to greenspace, blue space, and woodland.</w:t>
      </w:r>
    </w:p>
    <w:p w14:paraId="112CF2C5" w14:textId="77777777" w:rsidR="00A17A87" w:rsidRPr="001D5A4C" w:rsidRDefault="00A17A87" w:rsidP="00A17A87">
      <w:pPr>
        <w:numPr>
          <w:ilvl w:val="0"/>
          <w:numId w:val="54"/>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1D5A4C">
        <w:rPr>
          <w:rFonts w:asciiTheme="majorHAnsi" w:eastAsia="Times New Roman" w:hAnsiTheme="majorHAnsi" w:cs="Segoe UI"/>
          <w:b/>
          <w:bCs/>
          <w:kern w:val="0"/>
          <w:sz w:val="22"/>
          <w:szCs w:val="22"/>
          <w:lang w:eastAsia="en-GB"/>
          <w14:ligatures w14:val="none"/>
        </w:rPr>
        <w:t>Demand Trends</w:t>
      </w:r>
      <w:r w:rsidRPr="001D5A4C">
        <w:rPr>
          <w:rFonts w:asciiTheme="majorHAnsi" w:eastAsia="Times New Roman" w:hAnsiTheme="majorHAnsi" w:cs="Segoe UI"/>
          <w:kern w:val="0"/>
          <w:sz w:val="22"/>
          <w:szCs w:val="22"/>
          <w:lang w:eastAsia="en-GB"/>
          <w14:ligatures w14:val="none"/>
        </w:rPr>
        <w:t>: Walking is the most popular activity, followed by cycling and adventure sports. Participation varies by age and gender.</w:t>
      </w:r>
    </w:p>
    <w:p w14:paraId="046A387A" w14:textId="45387623" w:rsidR="00A17A87" w:rsidRPr="001D5A4C" w:rsidRDefault="00A17A87" w:rsidP="00A17A87">
      <w:pPr>
        <w:numPr>
          <w:ilvl w:val="0"/>
          <w:numId w:val="54"/>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486FCD22">
        <w:rPr>
          <w:rFonts w:asciiTheme="majorHAnsi" w:eastAsia="Times New Roman" w:hAnsiTheme="majorHAnsi" w:cs="Segoe UI"/>
          <w:b/>
          <w:sz w:val="22"/>
          <w:szCs w:val="22"/>
          <w:lang w:eastAsia="en-GB"/>
        </w:rPr>
        <w:t>Barriers</w:t>
      </w:r>
      <w:r w:rsidRPr="486FCD22">
        <w:rPr>
          <w:rFonts w:asciiTheme="majorHAnsi" w:eastAsia="Times New Roman" w:hAnsiTheme="majorHAnsi" w:cs="Segoe UI"/>
          <w:sz w:val="22"/>
          <w:szCs w:val="22"/>
          <w:lang w:eastAsia="en-GB"/>
        </w:rPr>
        <w:t xml:space="preserve">: Cost, safety, transport, </w:t>
      </w:r>
      <w:r w:rsidR="00047AAD">
        <w:rPr>
          <w:rFonts w:asciiTheme="majorHAnsi" w:eastAsia="Times New Roman" w:hAnsiTheme="majorHAnsi" w:cs="Segoe UI"/>
          <w:sz w:val="22"/>
          <w:szCs w:val="22"/>
          <w:lang w:eastAsia="en-GB"/>
        </w:rPr>
        <w:t>poor infrastructure</w:t>
      </w:r>
      <w:r w:rsidR="007E5D95">
        <w:rPr>
          <w:rFonts w:asciiTheme="majorHAnsi" w:eastAsia="Times New Roman" w:hAnsiTheme="majorHAnsi" w:cs="Segoe UI"/>
          <w:sz w:val="22"/>
          <w:szCs w:val="22"/>
          <w:lang w:eastAsia="en-GB"/>
        </w:rPr>
        <w:t xml:space="preserve">, lack of professional qualified services or personnel, </w:t>
      </w:r>
      <w:r w:rsidRPr="486FCD22">
        <w:rPr>
          <w:rFonts w:asciiTheme="majorHAnsi" w:eastAsia="Times New Roman" w:hAnsiTheme="majorHAnsi" w:cs="Segoe UI"/>
          <w:sz w:val="22"/>
          <w:szCs w:val="22"/>
          <w:lang w:eastAsia="en-GB"/>
        </w:rPr>
        <w:t xml:space="preserve">and lack of awareness are major obstacles. Safety concerns are particularly high in </w:t>
      </w:r>
      <w:r w:rsidR="002C0018" w:rsidRPr="486FCD22">
        <w:rPr>
          <w:rFonts w:asciiTheme="majorHAnsi" w:eastAsia="Times New Roman" w:hAnsiTheme="majorHAnsi" w:cs="Segoe UI"/>
          <w:sz w:val="22"/>
          <w:szCs w:val="22"/>
          <w:lang w:eastAsia="en-GB"/>
        </w:rPr>
        <w:t>Parks</w:t>
      </w:r>
      <w:r w:rsidRPr="486FCD22">
        <w:rPr>
          <w:rFonts w:asciiTheme="majorHAnsi" w:eastAsia="Times New Roman" w:hAnsiTheme="majorHAnsi" w:cs="Segoe UI"/>
          <w:sz w:val="22"/>
          <w:szCs w:val="22"/>
          <w:lang w:eastAsia="en-GB"/>
        </w:rPr>
        <w:t>.</w:t>
      </w:r>
    </w:p>
    <w:p w14:paraId="7A0549AD" w14:textId="5854D579" w:rsidR="00A17A87" w:rsidRPr="001D5A4C" w:rsidRDefault="00A17A87" w:rsidP="00A17A87">
      <w:pPr>
        <w:numPr>
          <w:ilvl w:val="0"/>
          <w:numId w:val="54"/>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486FCD22">
        <w:rPr>
          <w:rFonts w:asciiTheme="majorHAnsi" w:eastAsia="Times New Roman" w:hAnsiTheme="majorHAnsi" w:cs="Segoe UI"/>
          <w:b/>
          <w:sz w:val="22"/>
          <w:szCs w:val="22"/>
          <w:lang w:eastAsia="en-GB"/>
        </w:rPr>
        <w:t>Opportunities</w:t>
      </w:r>
      <w:r w:rsidRPr="486FCD22">
        <w:rPr>
          <w:rFonts w:asciiTheme="majorHAnsi" w:eastAsia="Times New Roman" w:hAnsiTheme="majorHAnsi" w:cs="Segoe UI"/>
          <w:sz w:val="22"/>
          <w:szCs w:val="22"/>
          <w:lang w:eastAsia="en-GB"/>
        </w:rPr>
        <w:t>: Parks and community spaces offer potential for enhanced provision. Stakeholders support improving existing facilities over building new ones.</w:t>
      </w:r>
      <w:r w:rsidR="50E6C823" w:rsidRPr="486FCD22">
        <w:rPr>
          <w:rFonts w:asciiTheme="majorHAnsi" w:eastAsia="Times New Roman" w:hAnsiTheme="majorHAnsi" w:cs="Segoe UI"/>
          <w:sz w:val="22"/>
          <w:szCs w:val="22"/>
          <w:lang w:eastAsia="en-GB"/>
        </w:rPr>
        <w:t xml:space="preserve"> </w:t>
      </w:r>
      <w:r w:rsidR="00665A43" w:rsidRPr="00665A43">
        <w:rPr>
          <w:rFonts w:asciiTheme="majorHAnsi" w:eastAsia="Times New Roman" w:hAnsiTheme="majorHAnsi" w:cs="Segoe UI"/>
          <w:sz w:val="22"/>
          <w:szCs w:val="22"/>
          <w:lang w:eastAsia="en-GB"/>
        </w:rPr>
        <w:t>The opportunity to develop professional led opportunities alongside a comprehensive workforce development programme.</w:t>
      </w:r>
    </w:p>
    <w:p w14:paraId="4E3D20BB" w14:textId="541E618A" w:rsidR="00306AAA" w:rsidRPr="00330006" w:rsidRDefault="00306AAA" w:rsidP="00306AAA">
      <w:pPr>
        <w:spacing w:before="100" w:beforeAutospacing="1" w:after="100" w:afterAutospacing="1" w:line="300" w:lineRule="atLeast"/>
        <w:outlineLvl w:val="2"/>
        <w:rPr>
          <w:rFonts w:asciiTheme="majorHAnsi" w:eastAsia="Times New Roman" w:hAnsiTheme="majorHAnsi" w:cs="Segoe UI"/>
          <w:b/>
          <w:bCs/>
          <w:kern w:val="0"/>
          <w:sz w:val="22"/>
          <w:szCs w:val="22"/>
          <w:lang w:eastAsia="en-GB"/>
          <w14:ligatures w14:val="none"/>
        </w:rPr>
      </w:pPr>
      <w:r w:rsidRPr="00330006">
        <w:rPr>
          <w:rFonts w:asciiTheme="majorHAnsi" w:eastAsia="Times New Roman" w:hAnsiTheme="majorHAnsi" w:cs="Segoe UI"/>
          <w:b/>
          <w:bCs/>
          <w:kern w:val="0"/>
          <w:sz w:val="22"/>
          <w:szCs w:val="22"/>
          <w:lang w:eastAsia="en-GB"/>
          <w14:ligatures w14:val="none"/>
        </w:rPr>
        <w:lastRenderedPageBreak/>
        <w:t>Strategic Priorities</w:t>
      </w:r>
    </w:p>
    <w:p w14:paraId="1A1D72E3" w14:textId="77777777" w:rsidR="00306AAA" w:rsidRPr="00330006" w:rsidRDefault="00306AAA" w:rsidP="00306AAA">
      <w:pPr>
        <w:numPr>
          <w:ilvl w:val="0"/>
          <w:numId w:val="52"/>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b/>
          <w:bCs/>
          <w:kern w:val="0"/>
          <w:sz w:val="22"/>
          <w:szCs w:val="22"/>
          <w:lang w:eastAsia="en-GB"/>
          <w14:ligatures w14:val="none"/>
        </w:rPr>
        <w:t>Inclusive Access</w:t>
      </w:r>
      <w:r w:rsidRPr="00330006">
        <w:rPr>
          <w:rFonts w:asciiTheme="majorHAnsi" w:eastAsia="Times New Roman" w:hAnsiTheme="majorHAnsi" w:cs="Segoe UI"/>
          <w:kern w:val="0"/>
          <w:sz w:val="22"/>
          <w:szCs w:val="22"/>
          <w:lang w:eastAsia="en-GB"/>
          <w14:ligatures w14:val="none"/>
        </w:rPr>
        <w:t>: Focus on lower socio-economic groups, women and girls, ethnically diverse communities, disabled people, and those with long-term health conditions.</w:t>
      </w:r>
    </w:p>
    <w:p w14:paraId="76CD36D8" w14:textId="77777777" w:rsidR="00306AAA" w:rsidRPr="00330006" w:rsidRDefault="00306AAA" w:rsidP="00306AAA">
      <w:pPr>
        <w:numPr>
          <w:ilvl w:val="0"/>
          <w:numId w:val="52"/>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b/>
          <w:bCs/>
          <w:kern w:val="0"/>
          <w:sz w:val="22"/>
          <w:szCs w:val="22"/>
          <w:lang w:eastAsia="en-GB"/>
          <w14:ligatures w14:val="none"/>
        </w:rPr>
        <w:t>Workforce Development</w:t>
      </w:r>
      <w:r w:rsidRPr="00330006">
        <w:rPr>
          <w:rFonts w:asciiTheme="majorHAnsi" w:eastAsia="Times New Roman" w:hAnsiTheme="majorHAnsi" w:cs="Segoe UI"/>
          <w:kern w:val="0"/>
          <w:sz w:val="22"/>
          <w:szCs w:val="22"/>
          <w:lang w:eastAsia="en-GB"/>
          <w14:ligatures w14:val="none"/>
        </w:rPr>
        <w:t>: Address shortages and training needs across education and community sectors.</w:t>
      </w:r>
    </w:p>
    <w:p w14:paraId="39BDE824" w14:textId="77777777" w:rsidR="00306AAA" w:rsidRPr="00330006" w:rsidRDefault="00306AAA" w:rsidP="00306AAA">
      <w:pPr>
        <w:numPr>
          <w:ilvl w:val="0"/>
          <w:numId w:val="52"/>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b/>
          <w:bCs/>
          <w:kern w:val="0"/>
          <w:sz w:val="22"/>
          <w:szCs w:val="22"/>
          <w:lang w:eastAsia="en-GB"/>
          <w14:ligatures w14:val="none"/>
        </w:rPr>
        <w:t>Lifelong Engagement</w:t>
      </w:r>
      <w:r w:rsidRPr="00330006">
        <w:rPr>
          <w:rFonts w:asciiTheme="majorHAnsi" w:eastAsia="Times New Roman" w:hAnsiTheme="majorHAnsi" w:cs="Segoe UI"/>
          <w:kern w:val="0"/>
          <w:sz w:val="22"/>
          <w:szCs w:val="22"/>
          <w:lang w:eastAsia="en-GB"/>
          <w14:ligatures w14:val="none"/>
        </w:rPr>
        <w:t>: Create pathways from childhood to adulthood for sustained participation.</w:t>
      </w:r>
    </w:p>
    <w:p w14:paraId="457F87AB" w14:textId="77777777" w:rsidR="00306AAA" w:rsidRPr="00330006" w:rsidRDefault="00306AAA" w:rsidP="00306AAA">
      <w:pPr>
        <w:numPr>
          <w:ilvl w:val="0"/>
          <w:numId w:val="52"/>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b/>
          <w:bCs/>
          <w:kern w:val="0"/>
          <w:sz w:val="22"/>
          <w:szCs w:val="22"/>
          <w:lang w:eastAsia="en-GB"/>
          <w14:ligatures w14:val="none"/>
        </w:rPr>
        <w:t>Infrastructure Planning</w:t>
      </w:r>
      <w:r w:rsidRPr="00330006">
        <w:rPr>
          <w:rFonts w:asciiTheme="majorHAnsi" w:eastAsia="Times New Roman" w:hAnsiTheme="majorHAnsi" w:cs="Segoe UI"/>
          <w:kern w:val="0"/>
          <w:sz w:val="22"/>
          <w:szCs w:val="22"/>
          <w:lang w:eastAsia="en-GB"/>
          <w14:ligatures w14:val="none"/>
        </w:rPr>
        <w:t>: Audit and enhance existing facilities, with strategic investment in underserved areas.</w:t>
      </w:r>
    </w:p>
    <w:p w14:paraId="488475C0" w14:textId="77777777" w:rsidR="00306AAA" w:rsidRPr="00330006" w:rsidRDefault="00306AAA" w:rsidP="00306AAA">
      <w:pPr>
        <w:numPr>
          <w:ilvl w:val="0"/>
          <w:numId w:val="52"/>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b/>
          <w:bCs/>
          <w:kern w:val="0"/>
          <w:sz w:val="22"/>
          <w:szCs w:val="22"/>
          <w:lang w:eastAsia="en-GB"/>
          <w14:ligatures w14:val="none"/>
        </w:rPr>
        <w:t>Cross-Sector Collaboration</w:t>
      </w:r>
      <w:r w:rsidRPr="00330006">
        <w:rPr>
          <w:rFonts w:asciiTheme="majorHAnsi" w:eastAsia="Times New Roman" w:hAnsiTheme="majorHAnsi" w:cs="Segoe UI"/>
          <w:kern w:val="0"/>
          <w:sz w:val="22"/>
          <w:szCs w:val="22"/>
          <w:lang w:eastAsia="en-GB"/>
          <w14:ligatures w14:val="none"/>
        </w:rPr>
        <w:t>: Align with health, education, transport, and environmental strategies.</w:t>
      </w:r>
    </w:p>
    <w:p w14:paraId="5ED701B3" w14:textId="77777777" w:rsidR="00306AAA" w:rsidRPr="00330006" w:rsidRDefault="00306AAA" w:rsidP="00306AAA">
      <w:pPr>
        <w:spacing w:before="100" w:beforeAutospacing="1" w:after="100" w:afterAutospacing="1" w:line="300" w:lineRule="atLeast"/>
        <w:outlineLvl w:val="2"/>
        <w:rPr>
          <w:rFonts w:asciiTheme="majorHAnsi" w:eastAsia="Times New Roman" w:hAnsiTheme="majorHAnsi" w:cs="Segoe UI"/>
          <w:b/>
          <w:bCs/>
          <w:kern w:val="0"/>
          <w:sz w:val="22"/>
          <w:szCs w:val="22"/>
          <w:lang w:eastAsia="en-GB"/>
          <w14:ligatures w14:val="none"/>
        </w:rPr>
      </w:pPr>
      <w:r w:rsidRPr="00330006">
        <w:rPr>
          <w:rFonts w:asciiTheme="majorHAnsi" w:eastAsia="Times New Roman" w:hAnsiTheme="majorHAnsi" w:cs="Segoe UI"/>
          <w:b/>
          <w:bCs/>
          <w:kern w:val="0"/>
          <w:sz w:val="22"/>
          <w:szCs w:val="22"/>
          <w:lang w:eastAsia="en-GB"/>
          <w14:ligatures w14:val="none"/>
        </w:rPr>
        <w:t>Recommendations</w:t>
      </w:r>
    </w:p>
    <w:p w14:paraId="79692B95" w14:textId="77777777" w:rsidR="00306AAA" w:rsidRPr="00330006" w:rsidRDefault="00306AAA" w:rsidP="00306AAA">
      <w:pPr>
        <w:numPr>
          <w:ilvl w:val="0"/>
          <w:numId w:val="55"/>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Develop a shared vision and business case for investment.</w:t>
      </w:r>
    </w:p>
    <w:p w14:paraId="52B9E11F" w14:textId="716AD12B" w:rsidR="00306AAA" w:rsidRPr="00330006" w:rsidRDefault="00306AAA" w:rsidP="00306AAA">
      <w:pPr>
        <w:numPr>
          <w:ilvl w:val="0"/>
          <w:numId w:val="55"/>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sz w:val="22"/>
          <w:szCs w:val="22"/>
          <w:lang w:eastAsia="en-GB"/>
        </w:rPr>
        <w:t>Embed outdoor learning into education</w:t>
      </w:r>
      <w:r w:rsidR="25D73FAA" w:rsidRPr="486FCD22">
        <w:rPr>
          <w:rFonts w:asciiTheme="majorHAnsi" w:eastAsia="Times New Roman" w:hAnsiTheme="majorHAnsi" w:cs="Segoe UI"/>
          <w:sz w:val="22"/>
          <w:szCs w:val="22"/>
          <w:lang w:eastAsia="en-GB"/>
        </w:rPr>
        <w:t>, youth</w:t>
      </w:r>
      <w:r w:rsidRPr="00330006">
        <w:rPr>
          <w:rFonts w:asciiTheme="majorHAnsi" w:eastAsia="Times New Roman" w:hAnsiTheme="majorHAnsi" w:cs="Segoe UI"/>
          <w:sz w:val="22"/>
          <w:szCs w:val="22"/>
          <w:lang w:eastAsia="en-GB"/>
        </w:rPr>
        <w:t xml:space="preserve"> and health pathways.</w:t>
      </w:r>
    </w:p>
    <w:p w14:paraId="3FFE54FA" w14:textId="77777777" w:rsidR="00306AAA" w:rsidRPr="00330006" w:rsidRDefault="00306AAA" w:rsidP="00306AAA">
      <w:pPr>
        <w:numPr>
          <w:ilvl w:val="0"/>
          <w:numId w:val="55"/>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Prioritise inclusive design and community co-creation.</w:t>
      </w:r>
    </w:p>
    <w:p w14:paraId="1B0ED82F" w14:textId="77777777" w:rsidR="00306AAA" w:rsidRPr="00330006" w:rsidRDefault="00306AAA" w:rsidP="00306AAA">
      <w:pPr>
        <w:numPr>
          <w:ilvl w:val="0"/>
          <w:numId w:val="55"/>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Strengthen partnerships with volunteer groups and delivery organisations.</w:t>
      </w:r>
    </w:p>
    <w:p w14:paraId="238842FD" w14:textId="77777777" w:rsidR="00306AAA" w:rsidRPr="00330006" w:rsidRDefault="00306AAA" w:rsidP="00306AAA">
      <w:pPr>
        <w:numPr>
          <w:ilvl w:val="0"/>
          <w:numId w:val="55"/>
        </w:num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Monitor and evaluate progress annually to ensure strategic alignment and impact.</w:t>
      </w:r>
    </w:p>
    <w:p w14:paraId="3D7EBB6D" w14:textId="77777777" w:rsidR="00306AAA" w:rsidRPr="00330006" w:rsidRDefault="00306AAA" w:rsidP="00306AAA">
      <w:pPr>
        <w:spacing w:before="100" w:beforeAutospacing="1" w:after="100" w:afterAutospacing="1" w:line="300" w:lineRule="atLeast"/>
        <w:rPr>
          <w:rFonts w:asciiTheme="majorHAnsi" w:eastAsia="Times New Roman" w:hAnsiTheme="majorHAnsi" w:cs="Segoe UI"/>
          <w:kern w:val="0"/>
          <w:sz w:val="22"/>
          <w:szCs w:val="22"/>
          <w:lang w:eastAsia="en-GB"/>
          <w14:ligatures w14:val="none"/>
        </w:rPr>
      </w:pPr>
      <w:r w:rsidRPr="00330006">
        <w:rPr>
          <w:rFonts w:asciiTheme="majorHAnsi" w:eastAsia="Times New Roman" w:hAnsiTheme="majorHAnsi" w:cs="Segoe UI"/>
          <w:kern w:val="0"/>
          <w:sz w:val="22"/>
          <w:szCs w:val="22"/>
          <w:lang w:eastAsia="en-GB"/>
          <w14:ligatures w14:val="none"/>
        </w:rPr>
        <w:t>This assessment lays the foundation for a ten-year strategy to create inclusive, sustainable, and community-driven outdoor learning and adventurous activity opportunities across Manchester.</w:t>
      </w:r>
    </w:p>
    <w:p w14:paraId="0193CFAC" w14:textId="1F653690" w:rsidR="00E577FC" w:rsidRPr="00C53B53" w:rsidRDefault="00E577FC" w:rsidP="00E577FC">
      <w:pPr>
        <w:spacing w:after="120"/>
        <w:contextualSpacing/>
        <w:rPr>
          <w:sz w:val="22"/>
          <w:szCs w:val="22"/>
        </w:rPr>
      </w:pPr>
      <w:r>
        <w:rPr>
          <w:sz w:val="22"/>
          <w:szCs w:val="22"/>
        </w:rPr>
        <w:t xml:space="preserve">It is also worth noting that the OLOAA assessment had some limitations </w:t>
      </w:r>
      <w:r w:rsidR="00F94627">
        <w:rPr>
          <w:sz w:val="22"/>
          <w:szCs w:val="22"/>
        </w:rPr>
        <w:t xml:space="preserve">especially </w:t>
      </w:r>
      <w:r w:rsidR="00D5367A">
        <w:rPr>
          <w:sz w:val="22"/>
          <w:szCs w:val="22"/>
        </w:rPr>
        <w:t xml:space="preserve">around </w:t>
      </w:r>
      <w:r w:rsidR="00104328">
        <w:rPr>
          <w:sz w:val="22"/>
          <w:szCs w:val="22"/>
        </w:rPr>
        <w:t>engaging the education sector</w:t>
      </w:r>
      <w:r w:rsidR="00CD454F">
        <w:rPr>
          <w:sz w:val="22"/>
          <w:szCs w:val="22"/>
        </w:rPr>
        <w:t>, and there are gaps in the demand and supply data.</w:t>
      </w:r>
      <w:r w:rsidR="00104328">
        <w:rPr>
          <w:sz w:val="22"/>
          <w:szCs w:val="22"/>
        </w:rPr>
        <w:t xml:space="preserve"> D</w:t>
      </w:r>
      <w:r>
        <w:rPr>
          <w:sz w:val="22"/>
          <w:szCs w:val="22"/>
        </w:rPr>
        <w:t>uring the lifetime of th</w:t>
      </w:r>
      <w:r w:rsidR="001063EE">
        <w:rPr>
          <w:sz w:val="22"/>
          <w:szCs w:val="22"/>
        </w:rPr>
        <w:t>is</w:t>
      </w:r>
      <w:r>
        <w:rPr>
          <w:sz w:val="22"/>
          <w:szCs w:val="22"/>
        </w:rPr>
        <w:t xml:space="preserve"> strategy further research and analysis will be required to ensure the strategy remains relevant and appropriate to meeting the needs of all Manchester residents.</w:t>
      </w:r>
    </w:p>
    <w:p w14:paraId="6289BD75" w14:textId="11CFC2B0" w:rsidR="002A695C" w:rsidRDefault="00C53B53" w:rsidP="00376B5F">
      <w:pPr>
        <w:spacing w:after="120"/>
        <w:contextualSpacing/>
        <w:rPr>
          <w:sz w:val="22"/>
          <w:szCs w:val="22"/>
        </w:rPr>
      </w:pPr>
      <w:r>
        <w:rPr>
          <w:sz w:val="22"/>
          <w:szCs w:val="22"/>
        </w:rPr>
        <w:t xml:space="preserve">The </w:t>
      </w:r>
      <w:r w:rsidR="00322655">
        <w:rPr>
          <w:sz w:val="22"/>
          <w:szCs w:val="22"/>
        </w:rPr>
        <w:t>Needs A</w:t>
      </w:r>
      <w:r>
        <w:rPr>
          <w:sz w:val="22"/>
          <w:szCs w:val="22"/>
        </w:rPr>
        <w:t>ssessment ha</w:t>
      </w:r>
      <w:r w:rsidR="00322655">
        <w:rPr>
          <w:sz w:val="22"/>
          <w:szCs w:val="22"/>
        </w:rPr>
        <w:t>s</w:t>
      </w:r>
      <w:r>
        <w:rPr>
          <w:sz w:val="22"/>
          <w:szCs w:val="22"/>
        </w:rPr>
        <w:t xml:space="preserve"> highlighted a range of challenges and opportunities</w:t>
      </w:r>
      <w:r w:rsidR="009151D0">
        <w:rPr>
          <w:sz w:val="22"/>
          <w:szCs w:val="22"/>
        </w:rPr>
        <w:t xml:space="preserve"> summarised </w:t>
      </w:r>
      <w:r w:rsidR="000E3B80">
        <w:rPr>
          <w:sz w:val="22"/>
          <w:szCs w:val="22"/>
        </w:rPr>
        <w:t>in Section</w:t>
      </w:r>
      <w:r w:rsidR="00A77922">
        <w:rPr>
          <w:sz w:val="22"/>
          <w:szCs w:val="22"/>
        </w:rPr>
        <w:t xml:space="preserve"> </w:t>
      </w:r>
      <w:r w:rsidR="000E3B80">
        <w:rPr>
          <w:sz w:val="22"/>
          <w:szCs w:val="22"/>
        </w:rPr>
        <w:t>5</w:t>
      </w:r>
      <w:r w:rsidR="00322655">
        <w:rPr>
          <w:sz w:val="22"/>
          <w:szCs w:val="22"/>
        </w:rPr>
        <w:t xml:space="preserve"> </w:t>
      </w:r>
      <w:r w:rsidR="00A77922">
        <w:rPr>
          <w:sz w:val="22"/>
          <w:szCs w:val="22"/>
        </w:rPr>
        <w:t>of th</w:t>
      </w:r>
      <w:r w:rsidR="00322655">
        <w:rPr>
          <w:sz w:val="22"/>
          <w:szCs w:val="22"/>
        </w:rPr>
        <w:t>is</w:t>
      </w:r>
      <w:r w:rsidR="00A77922">
        <w:rPr>
          <w:sz w:val="22"/>
          <w:szCs w:val="22"/>
        </w:rPr>
        <w:t xml:space="preserve"> strategy.</w:t>
      </w:r>
    </w:p>
    <w:p w14:paraId="17BD1922" w14:textId="77777777" w:rsidR="009151D0" w:rsidRDefault="009151D0" w:rsidP="00376B5F">
      <w:pPr>
        <w:spacing w:after="120"/>
        <w:contextualSpacing/>
        <w:rPr>
          <w:sz w:val="22"/>
          <w:szCs w:val="22"/>
        </w:rPr>
      </w:pPr>
    </w:p>
    <w:p w14:paraId="4E169F89" w14:textId="4AC2B056" w:rsidR="00FB7EF4" w:rsidRDefault="00FB7EF4">
      <w:pPr>
        <w:rPr>
          <w:b/>
          <w:bCs/>
          <w:sz w:val="22"/>
          <w:szCs w:val="22"/>
          <w:highlight w:val="yellow"/>
        </w:rPr>
      </w:pPr>
    </w:p>
    <w:p w14:paraId="7EEFF7B0" w14:textId="77777777" w:rsidR="00A77922" w:rsidRDefault="00A77922">
      <w:pPr>
        <w:rPr>
          <w:b/>
          <w:bCs/>
          <w:sz w:val="28"/>
          <w:szCs w:val="28"/>
        </w:rPr>
      </w:pPr>
      <w:r>
        <w:rPr>
          <w:b/>
          <w:bCs/>
          <w:sz w:val="28"/>
          <w:szCs w:val="28"/>
        </w:rPr>
        <w:br w:type="page"/>
      </w:r>
    </w:p>
    <w:p w14:paraId="24FCF2C4" w14:textId="4F38F104" w:rsidR="008856FE" w:rsidRDefault="009F7056" w:rsidP="00C27D92">
      <w:pPr>
        <w:pStyle w:val="Heading1"/>
      </w:pPr>
      <w:bookmarkStart w:id="16" w:name="_Toc207197418"/>
      <w:bookmarkStart w:id="17" w:name="_Toc207786255"/>
      <w:r>
        <w:lastRenderedPageBreak/>
        <w:t>5</w:t>
      </w:r>
      <w:r w:rsidR="0023207F">
        <w:t>.</w:t>
      </w:r>
      <w:r w:rsidR="008724E0" w:rsidRPr="00BC7D25">
        <w:t xml:space="preserve"> </w:t>
      </w:r>
      <w:r w:rsidR="00A20D15" w:rsidRPr="00BC7D25">
        <w:t>Challenges and Opportunities</w:t>
      </w:r>
      <w:bookmarkEnd w:id="16"/>
      <w:bookmarkEnd w:id="17"/>
      <w:r w:rsidR="00A20D15" w:rsidRPr="00BC7D25">
        <w:t xml:space="preserve"> </w:t>
      </w:r>
    </w:p>
    <w:p w14:paraId="579F8322" w14:textId="77777777" w:rsidR="00BC7D25" w:rsidRPr="00BC7D25" w:rsidRDefault="00BC7D25" w:rsidP="00376B5F">
      <w:pPr>
        <w:spacing w:after="120"/>
        <w:contextualSpacing/>
        <w:rPr>
          <w:sz w:val="28"/>
          <w:szCs w:val="28"/>
        </w:rPr>
      </w:pPr>
    </w:p>
    <w:p w14:paraId="5E41682C" w14:textId="37D2C1B2" w:rsidR="008856FE" w:rsidRPr="003A11E3" w:rsidRDefault="008856FE" w:rsidP="00376B5F">
      <w:pPr>
        <w:spacing w:after="120"/>
        <w:contextualSpacing/>
        <w:rPr>
          <w:sz w:val="22"/>
          <w:szCs w:val="22"/>
        </w:rPr>
      </w:pPr>
      <w:r w:rsidRPr="003A11E3">
        <w:rPr>
          <w:sz w:val="22"/>
          <w:szCs w:val="22"/>
        </w:rPr>
        <w:t xml:space="preserve">The key themes that were identified through </w:t>
      </w:r>
      <w:r w:rsidR="00C0325E">
        <w:rPr>
          <w:sz w:val="22"/>
          <w:szCs w:val="22"/>
        </w:rPr>
        <w:t>community and stakeholder engagement</w:t>
      </w:r>
      <w:r w:rsidRPr="003A11E3">
        <w:rPr>
          <w:sz w:val="22"/>
          <w:szCs w:val="22"/>
        </w:rPr>
        <w:t xml:space="preserve"> were:</w:t>
      </w:r>
    </w:p>
    <w:p w14:paraId="2DB8F29B" w14:textId="77777777" w:rsidR="008856FE" w:rsidRPr="003A11E3" w:rsidRDefault="008856FE" w:rsidP="00376B5F">
      <w:pPr>
        <w:pStyle w:val="ListParagraph"/>
        <w:spacing w:after="120"/>
        <w:rPr>
          <w:sz w:val="22"/>
          <w:szCs w:val="22"/>
        </w:rPr>
      </w:pPr>
    </w:p>
    <w:p w14:paraId="6CC0F508" w14:textId="2FA96C0C" w:rsidR="008856FE" w:rsidRPr="003A11E3" w:rsidRDefault="0B3066D2" w:rsidP="2BA7D2B1">
      <w:pPr>
        <w:pStyle w:val="ListParagraph"/>
        <w:numPr>
          <w:ilvl w:val="0"/>
          <w:numId w:val="26"/>
        </w:numPr>
        <w:spacing w:after="120"/>
      </w:pPr>
      <w:r w:rsidRPr="2BA7D2B1">
        <w:rPr>
          <w:b/>
          <w:bCs/>
          <w:sz w:val="22"/>
          <w:szCs w:val="22"/>
        </w:rPr>
        <w:t>Positive Impact on participants</w:t>
      </w:r>
      <w:r w:rsidRPr="2BA7D2B1">
        <w:rPr>
          <w:sz w:val="22"/>
          <w:szCs w:val="22"/>
        </w:rPr>
        <w:t>: Many respondents emphasised the positive impact of outdoor learning and adventurous activities on their physical and mental well-being. They noted improvements in confidence, teamwork, and problem-solving skills.</w:t>
      </w:r>
    </w:p>
    <w:p w14:paraId="2365D2D9" w14:textId="7F8C8C62" w:rsidR="008856FE" w:rsidRPr="003A11E3" w:rsidRDefault="7CF71FAD" w:rsidP="2BA7D2B1">
      <w:pPr>
        <w:pStyle w:val="ListParagraph"/>
        <w:numPr>
          <w:ilvl w:val="0"/>
          <w:numId w:val="26"/>
        </w:numPr>
        <w:spacing w:after="120"/>
      </w:pPr>
      <w:r w:rsidRPr="2BA7D2B1">
        <w:rPr>
          <w:b/>
          <w:bCs/>
          <w:sz w:val="22"/>
          <w:szCs w:val="22"/>
        </w:rPr>
        <w:t>Curriculum and programme Integration</w:t>
      </w:r>
      <w:r w:rsidRPr="2BA7D2B1">
        <w:rPr>
          <w:sz w:val="22"/>
          <w:szCs w:val="22"/>
        </w:rPr>
        <w:t xml:space="preserve">: There is a real opportunity to provide training for </w:t>
      </w:r>
      <w:r w:rsidR="00C0325E" w:rsidRPr="2BA7D2B1">
        <w:rPr>
          <w:sz w:val="22"/>
          <w:szCs w:val="22"/>
        </w:rPr>
        <w:t>staff to</w:t>
      </w:r>
      <w:r w:rsidRPr="2BA7D2B1">
        <w:rPr>
          <w:sz w:val="22"/>
          <w:szCs w:val="22"/>
        </w:rPr>
        <w:t xml:space="preserve"> ensure that schools, youth and community groups better integrate outdoor learning and adventurous activities into the existing curriculum and programmes. There is evidence of good practice throughout all </w:t>
      </w:r>
      <w:r w:rsidR="00C0325E" w:rsidRPr="2BA7D2B1">
        <w:rPr>
          <w:sz w:val="22"/>
          <w:szCs w:val="22"/>
        </w:rPr>
        <w:t>sectors,</w:t>
      </w:r>
      <w:r w:rsidRPr="2BA7D2B1">
        <w:rPr>
          <w:sz w:val="22"/>
          <w:szCs w:val="22"/>
        </w:rPr>
        <w:t xml:space="preserve"> but capacity and resources restrict universal engagement. It requires careful planning to ensure that these activities align with educational goals and standards, and that they complement rather than disrupt traditional classroom learning. There is an opportunity to realise OL</w:t>
      </w:r>
      <w:r w:rsidR="00ED3AA0">
        <w:rPr>
          <w:sz w:val="22"/>
          <w:szCs w:val="22"/>
        </w:rPr>
        <w:t>O</w:t>
      </w:r>
      <w:r w:rsidRPr="2BA7D2B1">
        <w:rPr>
          <w:sz w:val="22"/>
          <w:szCs w:val="22"/>
        </w:rPr>
        <w:t>AA as a key element of Curriculum and Programme delivery across all education settings, both formal and informal.</w:t>
      </w:r>
    </w:p>
    <w:p w14:paraId="0D6C5143" w14:textId="56413920" w:rsidR="008856FE" w:rsidRPr="003A11E3" w:rsidRDefault="039F7CA8" w:rsidP="2BA7D2B1">
      <w:pPr>
        <w:pStyle w:val="ListParagraph"/>
        <w:numPr>
          <w:ilvl w:val="0"/>
          <w:numId w:val="26"/>
        </w:numPr>
        <w:spacing w:after="120"/>
      </w:pPr>
      <w:r w:rsidRPr="2BA7D2B1">
        <w:rPr>
          <w:b/>
          <w:bCs/>
          <w:sz w:val="22"/>
          <w:szCs w:val="22"/>
        </w:rPr>
        <w:t>Workforce Training and Development</w:t>
      </w:r>
      <w:r w:rsidRPr="2BA7D2B1">
        <w:rPr>
          <w:sz w:val="22"/>
          <w:szCs w:val="22"/>
        </w:rPr>
        <w:t xml:space="preserve">: Providing ongoing training and professional development for staff to effectively deliver outdoor learning and adventurous activities is essential and has been identified as a </w:t>
      </w:r>
      <w:proofErr w:type="gramStart"/>
      <w:r w:rsidRPr="2BA7D2B1">
        <w:rPr>
          <w:sz w:val="22"/>
          <w:szCs w:val="22"/>
        </w:rPr>
        <w:t>high level</w:t>
      </w:r>
      <w:proofErr w:type="gramEnd"/>
      <w:r w:rsidRPr="2BA7D2B1">
        <w:rPr>
          <w:sz w:val="22"/>
          <w:szCs w:val="22"/>
        </w:rPr>
        <w:t xml:space="preserve"> need. This includes training in outdoor education pedagogy, safety procedures, and specific skills related to the activities being offered.</w:t>
      </w:r>
    </w:p>
    <w:p w14:paraId="3BD140AB" w14:textId="078F147C" w:rsidR="008856FE" w:rsidRPr="003A11E3" w:rsidRDefault="039F7CA8" w:rsidP="2BA7D2B1">
      <w:pPr>
        <w:pStyle w:val="ListParagraph"/>
        <w:numPr>
          <w:ilvl w:val="0"/>
          <w:numId w:val="26"/>
        </w:numPr>
        <w:spacing w:after="120"/>
        <w:rPr>
          <w:sz w:val="22"/>
          <w:szCs w:val="22"/>
        </w:rPr>
      </w:pPr>
      <w:r w:rsidRPr="2BA7D2B1">
        <w:rPr>
          <w:b/>
          <w:bCs/>
          <w:sz w:val="22"/>
          <w:szCs w:val="22"/>
        </w:rPr>
        <w:t>Lack of awareness</w:t>
      </w:r>
      <w:r w:rsidRPr="2BA7D2B1">
        <w:rPr>
          <w:sz w:val="22"/>
          <w:szCs w:val="22"/>
        </w:rPr>
        <w:t xml:space="preserve">: respondents felt there is insufficient marketing and promotion of </w:t>
      </w:r>
      <w:r w:rsidR="0E5621CB" w:rsidRPr="486FCD22">
        <w:rPr>
          <w:sz w:val="22"/>
          <w:szCs w:val="22"/>
        </w:rPr>
        <w:t>the benefits of</w:t>
      </w:r>
      <w:r w:rsidR="28D38265" w:rsidRPr="486FCD22">
        <w:rPr>
          <w:sz w:val="22"/>
          <w:szCs w:val="22"/>
        </w:rPr>
        <w:t>,</w:t>
      </w:r>
      <w:r w:rsidR="0E5621CB" w:rsidRPr="486FCD22">
        <w:rPr>
          <w:sz w:val="22"/>
          <w:szCs w:val="22"/>
        </w:rPr>
        <w:t xml:space="preserve"> and opportunities for </w:t>
      </w:r>
      <w:r w:rsidR="00C0325E" w:rsidRPr="486FCD22">
        <w:rPr>
          <w:sz w:val="22"/>
          <w:szCs w:val="22"/>
        </w:rPr>
        <w:t xml:space="preserve">OLOAA, </w:t>
      </w:r>
      <w:r w:rsidR="00C0325E" w:rsidRPr="2BA7D2B1">
        <w:rPr>
          <w:sz w:val="22"/>
          <w:szCs w:val="22"/>
        </w:rPr>
        <w:t>giving</w:t>
      </w:r>
      <w:r w:rsidRPr="2BA7D2B1">
        <w:rPr>
          <w:sz w:val="22"/>
          <w:szCs w:val="22"/>
        </w:rPr>
        <w:t xml:space="preserve"> rise to a perception that there is a lack of facilities and activities. More and better promotion of all OL</w:t>
      </w:r>
      <w:r w:rsidR="00ED3AA0">
        <w:rPr>
          <w:sz w:val="22"/>
          <w:szCs w:val="22"/>
        </w:rPr>
        <w:t>O</w:t>
      </w:r>
      <w:r w:rsidRPr="2BA7D2B1">
        <w:rPr>
          <w:sz w:val="22"/>
          <w:szCs w:val="22"/>
        </w:rPr>
        <w:t>AA opportunities on digital platforms, within parks, libraries and other community services is required.</w:t>
      </w:r>
    </w:p>
    <w:p w14:paraId="53657E79" w14:textId="58FACEA4" w:rsidR="008856FE" w:rsidRPr="003A11E3" w:rsidRDefault="039F7CA8" w:rsidP="2BA7D2B1">
      <w:pPr>
        <w:pStyle w:val="ListParagraph"/>
        <w:numPr>
          <w:ilvl w:val="0"/>
          <w:numId w:val="26"/>
        </w:numPr>
        <w:spacing w:after="120"/>
      </w:pPr>
      <w:r w:rsidRPr="2BA7D2B1">
        <w:rPr>
          <w:b/>
          <w:bCs/>
          <w:sz w:val="22"/>
          <w:szCs w:val="22"/>
        </w:rPr>
        <w:t>Accessibility and Inclusivity</w:t>
      </w:r>
      <w:r w:rsidRPr="2BA7D2B1">
        <w:rPr>
          <w:sz w:val="22"/>
          <w:szCs w:val="22"/>
        </w:rPr>
        <w:t>: Ensuring that outdoor learning and adventurous activities are accessible to all Manchester residents, including those with disabilities or from diverse socio-economic backgrounds, can be a significant challenge. This includes addressing physical accessibility, providing necessary support and resources, and creating an inclusive environment.</w:t>
      </w:r>
    </w:p>
    <w:p w14:paraId="0E465699" w14:textId="747551CC" w:rsidR="008856FE" w:rsidRPr="003A11E3" w:rsidRDefault="620EB808" w:rsidP="2BA7D2B1">
      <w:pPr>
        <w:pStyle w:val="ListParagraph"/>
        <w:numPr>
          <w:ilvl w:val="0"/>
          <w:numId w:val="26"/>
        </w:numPr>
        <w:spacing w:after="120"/>
      </w:pPr>
      <w:r w:rsidRPr="2BA7D2B1">
        <w:rPr>
          <w:b/>
          <w:bCs/>
          <w:sz w:val="22"/>
          <w:szCs w:val="22"/>
        </w:rPr>
        <w:t>Barriers to Participation</w:t>
      </w:r>
      <w:r w:rsidRPr="2BA7D2B1">
        <w:rPr>
          <w:sz w:val="22"/>
          <w:szCs w:val="22"/>
        </w:rPr>
        <w:t>: Cost and lack of funding are major barriers for schools and youth and community groups. Transport and accessibility issues are significant, particularly for underrepresented groups. Safety concerns and lack of qualified staff also hinder participation.</w:t>
      </w:r>
    </w:p>
    <w:p w14:paraId="7A1A8295" w14:textId="768331E0" w:rsidR="008856FE" w:rsidRPr="003A11E3" w:rsidRDefault="008856FE" w:rsidP="00C27D92">
      <w:pPr>
        <w:pStyle w:val="ListParagraph"/>
        <w:numPr>
          <w:ilvl w:val="0"/>
          <w:numId w:val="26"/>
        </w:numPr>
        <w:spacing w:after="120"/>
        <w:rPr>
          <w:sz w:val="22"/>
          <w:szCs w:val="22"/>
        </w:rPr>
      </w:pPr>
      <w:r w:rsidRPr="003A11E3">
        <w:rPr>
          <w:b/>
          <w:bCs/>
          <w:sz w:val="22"/>
          <w:szCs w:val="22"/>
        </w:rPr>
        <w:t>Safety and Risk Management</w:t>
      </w:r>
      <w:r w:rsidRPr="003A11E3">
        <w:rPr>
          <w:sz w:val="22"/>
          <w:szCs w:val="22"/>
        </w:rPr>
        <w:t>: Managing the safety and risks associated with outdoor and adventurous activities is crucial. This requires thorough risk assessments, proper training for staff, and ensuring that all activities comply with safety regulations and guidelines. Professional guidance and training for schools, youth &amp; community groups should be available.</w:t>
      </w:r>
    </w:p>
    <w:p w14:paraId="661076A7" w14:textId="2A2EF91E" w:rsidR="008856FE" w:rsidRPr="003A11E3" w:rsidRDefault="008856FE" w:rsidP="00C27D92">
      <w:pPr>
        <w:pStyle w:val="ListParagraph"/>
        <w:numPr>
          <w:ilvl w:val="0"/>
          <w:numId w:val="26"/>
        </w:numPr>
        <w:spacing w:after="120"/>
        <w:rPr>
          <w:sz w:val="22"/>
          <w:szCs w:val="22"/>
        </w:rPr>
      </w:pPr>
      <w:r w:rsidRPr="003A11E3">
        <w:rPr>
          <w:b/>
          <w:bCs/>
          <w:sz w:val="22"/>
          <w:szCs w:val="22"/>
        </w:rPr>
        <w:t>Funding and Resources</w:t>
      </w:r>
      <w:r w:rsidRPr="003A11E3">
        <w:rPr>
          <w:sz w:val="22"/>
          <w:szCs w:val="22"/>
        </w:rPr>
        <w:t xml:space="preserve">: Securing adequate funding and resources to support outdoor learning </w:t>
      </w:r>
      <w:r w:rsidR="00D74213" w:rsidRPr="003A11E3">
        <w:rPr>
          <w:sz w:val="22"/>
          <w:szCs w:val="22"/>
        </w:rPr>
        <w:t>program</w:t>
      </w:r>
      <w:r w:rsidR="00D74213">
        <w:rPr>
          <w:sz w:val="22"/>
          <w:szCs w:val="22"/>
        </w:rPr>
        <w:t>me</w:t>
      </w:r>
      <w:r w:rsidR="00D74213" w:rsidRPr="003A11E3">
        <w:rPr>
          <w:sz w:val="22"/>
          <w:szCs w:val="22"/>
        </w:rPr>
        <w:t>s is</w:t>
      </w:r>
      <w:r w:rsidRPr="003A11E3">
        <w:rPr>
          <w:sz w:val="22"/>
          <w:szCs w:val="22"/>
        </w:rPr>
        <w:t xml:space="preserve"> a challenge. This includes not only financial resources but also access to suitable outdoor spaces, equipment, and trained personnel.</w:t>
      </w:r>
    </w:p>
    <w:p w14:paraId="6BD4D513" w14:textId="77777777" w:rsidR="008856FE" w:rsidRPr="00751F50" w:rsidRDefault="008856FE" w:rsidP="00751F50">
      <w:pPr>
        <w:pStyle w:val="ListParagraph"/>
        <w:numPr>
          <w:ilvl w:val="0"/>
          <w:numId w:val="26"/>
        </w:numPr>
        <w:spacing w:after="120"/>
        <w:rPr>
          <w:sz w:val="22"/>
          <w:szCs w:val="22"/>
        </w:rPr>
      </w:pPr>
      <w:r w:rsidRPr="00751F50">
        <w:rPr>
          <w:b/>
          <w:bCs/>
          <w:sz w:val="22"/>
          <w:szCs w:val="22"/>
        </w:rPr>
        <w:lastRenderedPageBreak/>
        <w:t>Community and Parental Engagement</w:t>
      </w:r>
      <w:r w:rsidRPr="00751F50">
        <w:rPr>
          <w:sz w:val="22"/>
          <w:szCs w:val="22"/>
        </w:rPr>
        <w:t>: Engaging the wider community and gaining parental support for outdoor learning initiatives can be challenging. It is important to communicate the benefits of these activities and address any concerns or misconceptions that parents or community members may have.</w:t>
      </w:r>
    </w:p>
    <w:p w14:paraId="6B2686A0" w14:textId="16EB2DE8" w:rsidR="00FB7EF4" w:rsidRPr="00BC7D25" w:rsidRDefault="00FB7EF4" w:rsidP="00751F50">
      <w:pPr>
        <w:pStyle w:val="ListParagraph"/>
        <w:spacing w:after="120"/>
        <w:rPr>
          <w:sz w:val="22"/>
          <w:szCs w:val="22"/>
        </w:rPr>
      </w:pPr>
    </w:p>
    <w:p w14:paraId="0EFD92CD" w14:textId="46CEFED7" w:rsidR="00FB7EF4" w:rsidRPr="00BC7D25" w:rsidRDefault="008856FE" w:rsidP="00751F50">
      <w:pPr>
        <w:pStyle w:val="ListParagraph"/>
        <w:spacing w:after="120"/>
        <w:rPr>
          <w:sz w:val="22"/>
          <w:szCs w:val="22"/>
        </w:rPr>
      </w:pPr>
      <w:r w:rsidRPr="2BA7D2B1">
        <w:rPr>
          <w:b/>
          <w:bCs/>
          <w:sz w:val="22"/>
          <w:szCs w:val="22"/>
        </w:rPr>
        <w:br w:type="page"/>
      </w:r>
    </w:p>
    <w:p w14:paraId="38A5C53B" w14:textId="6897BEDD" w:rsidR="00FB7EF4" w:rsidRPr="00BC7D25" w:rsidRDefault="009F7056" w:rsidP="009738A5">
      <w:pPr>
        <w:pStyle w:val="Heading1"/>
      </w:pPr>
      <w:bookmarkStart w:id="18" w:name="_Toc207197419"/>
      <w:bookmarkStart w:id="19" w:name="_Toc207786256"/>
      <w:r>
        <w:lastRenderedPageBreak/>
        <w:t>6</w:t>
      </w:r>
      <w:r w:rsidR="009738A5">
        <w:t xml:space="preserve">. </w:t>
      </w:r>
      <w:r w:rsidR="00FB7EF4" w:rsidRPr="00BC7D25">
        <w:t xml:space="preserve"> </w:t>
      </w:r>
      <w:r w:rsidR="0023207F">
        <w:t>Strateg</w:t>
      </w:r>
      <w:r w:rsidR="00684106">
        <w:t>y</w:t>
      </w:r>
      <w:r w:rsidR="0023207F">
        <w:t xml:space="preserve"> </w:t>
      </w:r>
      <w:r w:rsidR="00FB7EF4" w:rsidRPr="00BC7D25">
        <w:t>Recommendations</w:t>
      </w:r>
      <w:bookmarkEnd w:id="18"/>
      <w:bookmarkEnd w:id="19"/>
    </w:p>
    <w:p w14:paraId="2024D12C" w14:textId="117A641F" w:rsidR="008856FE" w:rsidRPr="003A11E3" w:rsidRDefault="00320F21" w:rsidP="001D17DA">
      <w:pPr>
        <w:spacing w:after="120"/>
        <w:rPr>
          <w:sz w:val="22"/>
          <w:szCs w:val="22"/>
        </w:rPr>
      </w:pPr>
      <w:r>
        <w:rPr>
          <w:sz w:val="22"/>
          <w:szCs w:val="22"/>
        </w:rPr>
        <w:t>Thes</w:t>
      </w:r>
      <w:r w:rsidRPr="003A11E3">
        <w:rPr>
          <w:sz w:val="22"/>
          <w:szCs w:val="22"/>
        </w:rPr>
        <w:t>e recommendations</w:t>
      </w:r>
      <w:r w:rsidR="008856FE" w:rsidRPr="003A11E3">
        <w:rPr>
          <w:sz w:val="22"/>
          <w:szCs w:val="22"/>
        </w:rPr>
        <w:t xml:space="preserve"> have been developed via a combination of information gathered during consultation, site visits and supply demand analysis and reflect the key challenges and opportunities identified. </w:t>
      </w:r>
      <w:r w:rsidR="00357388">
        <w:rPr>
          <w:sz w:val="22"/>
          <w:szCs w:val="22"/>
        </w:rPr>
        <w:t>Six</w:t>
      </w:r>
      <w:r w:rsidR="008856FE" w:rsidRPr="003A11E3">
        <w:rPr>
          <w:sz w:val="22"/>
          <w:szCs w:val="22"/>
        </w:rPr>
        <w:t xml:space="preserve"> strategic recommendations respond to common challenges across the OLOAA infrastructure and address needs identified by both users and providers.</w:t>
      </w:r>
    </w:p>
    <w:p w14:paraId="3F794CB1" w14:textId="77777777" w:rsidR="008856FE" w:rsidRPr="003A11E3" w:rsidRDefault="008856FE" w:rsidP="001D17DA">
      <w:pPr>
        <w:spacing w:after="120"/>
        <w:contextualSpacing/>
        <w:rPr>
          <w:sz w:val="22"/>
          <w:szCs w:val="22"/>
        </w:rPr>
      </w:pPr>
      <w:bookmarkStart w:id="20" w:name="_Toc204697591"/>
      <w:bookmarkStart w:id="21" w:name="_Toc204931358"/>
      <w:r w:rsidRPr="003A11E3">
        <w:rPr>
          <w:sz w:val="22"/>
          <w:szCs w:val="22"/>
        </w:rPr>
        <w:t xml:space="preserve">1. </w:t>
      </w:r>
      <w:r w:rsidRPr="00FB7EF4">
        <w:rPr>
          <w:b/>
          <w:bCs/>
          <w:sz w:val="22"/>
          <w:szCs w:val="22"/>
        </w:rPr>
        <w:t>Enhance Accessibility and Inclusivity</w:t>
      </w:r>
      <w:bookmarkEnd w:id="20"/>
      <w:bookmarkEnd w:id="21"/>
    </w:p>
    <w:p w14:paraId="2B7FF59F" w14:textId="77777777" w:rsidR="008856FE" w:rsidRPr="003A11E3" w:rsidRDefault="008856FE" w:rsidP="001D17DA">
      <w:pPr>
        <w:numPr>
          <w:ilvl w:val="0"/>
          <w:numId w:val="6"/>
        </w:numPr>
        <w:spacing w:after="120"/>
        <w:contextualSpacing/>
        <w:rPr>
          <w:sz w:val="22"/>
          <w:szCs w:val="22"/>
        </w:rPr>
      </w:pPr>
      <w:r w:rsidRPr="003A11E3">
        <w:rPr>
          <w:sz w:val="22"/>
          <w:szCs w:val="22"/>
        </w:rPr>
        <w:t>Develop local opportunities to reduce travel barriers, especially for underserved areas.</w:t>
      </w:r>
    </w:p>
    <w:p w14:paraId="66FEAE00" w14:textId="77777777" w:rsidR="008856FE" w:rsidRPr="003A11E3" w:rsidRDefault="008856FE" w:rsidP="001D17DA">
      <w:pPr>
        <w:numPr>
          <w:ilvl w:val="0"/>
          <w:numId w:val="6"/>
        </w:numPr>
        <w:spacing w:after="120"/>
        <w:contextualSpacing/>
        <w:rPr>
          <w:sz w:val="22"/>
          <w:szCs w:val="22"/>
        </w:rPr>
      </w:pPr>
      <w:r w:rsidRPr="003A11E3">
        <w:rPr>
          <w:sz w:val="22"/>
          <w:szCs w:val="22"/>
        </w:rPr>
        <w:t>Implement inclusive design principles to ensure facilities are accessible to all, including those with disabilities.</w:t>
      </w:r>
    </w:p>
    <w:p w14:paraId="53661CA7" w14:textId="5F140C00" w:rsidR="008856FE" w:rsidRPr="003A11E3" w:rsidRDefault="008856FE" w:rsidP="001D17DA">
      <w:pPr>
        <w:numPr>
          <w:ilvl w:val="0"/>
          <w:numId w:val="6"/>
        </w:numPr>
        <w:spacing w:after="120"/>
        <w:contextualSpacing/>
        <w:rPr>
          <w:sz w:val="22"/>
          <w:szCs w:val="22"/>
        </w:rPr>
      </w:pPr>
      <w:r w:rsidRPr="003A11E3">
        <w:rPr>
          <w:sz w:val="22"/>
          <w:szCs w:val="22"/>
        </w:rPr>
        <w:t>Develop pathways for children and young people to become regular users of O</w:t>
      </w:r>
      <w:r w:rsidR="0023207F">
        <w:rPr>
          <w:sz w:val="22"/>
          <w:szCs w:val="22"/>
        </w:rPr>
        <w:t>L</w:t>
      </w:r>
      <w:r w:rsidRPr="003A11E3">
        <w:rPr>
          <w:sz w:val="22"/>
          <w:szCs w:val="22"/>
        </w:rPr>
        <w:t>O</w:t>
      </w:r>
      <w:r w:rsidR="0023207F">
        <w:rPr>
          <w:sz w:val="22"/>
          <w:szCs w:val="22"/>
        </w:rPr>
        <w:t>A</w:t>
      </w:r>
      <w:r w:rsidRPr="003A11E3">
        <w:rPr>
          <w:sz w:val="22"/>
          <w:szCs w:val="22"/>
        </w:rPr>
        <w:t>A activities and progress.</w:t>
      </w:r>
    </w:p>
    <w:p w14:paraId="0F6606AA" w14:textId="77777777" w:rsidR="008856FE" w:rsidRPr="003A11E3" w:rsidRDefault="008856FE" w:rsidP="001D17DA">
      <w:pPr>
        <w:numPr>
          <w:ilvl w:val="0"/>
          <w:numId w:val="6"/>
        </w:numPr>
        <w:spacing w:after="120"/>
        <w:contextualSpacing/>
        <w:rPr>
          <w:sz w:val="22"/>
          <w:szCs w:val="22"/>
        </w:rPr>
      </w:pPr>
      <w:r w:rsidRPr="003A11E3">
        <w:rPr>
          <w:sz w:val="22"/>
          <w:szCs w:val="22"/>
        </w:rPr>
        <w:t>Promote activities and facilities through diverse visuals and inclusive marketing to reflect Manchester's population.</w:t>
      </w:r>
    </w:p>
    <w:p w14:paraId="581A72FC" w14:textId="77777777" w:rsidR="008856FE" w:rsidRPr="003A11E3" w:rsidRDefault="008856FE" w:rsidP="001D17DA">
      <w:pPr>
        <w:spacing w:after="120"/>
        <w:contextualSpacing/>
        <w:rPr>
          <w:sz w:val="22"/>
          <w:szCs w:val="22"/>
        </w:rPr>
      </w:pPr>
      <w:bookmarkStart w:id="22" w:name="_Toc204697592"/>
      <w:bookmarkStart w:id="23" w:name="_Toc204931359"/>
      <w:r w:rsidRPr="003A11E3">
        <w:rPr>
          <w:sz w:val="22"/>
          <w:szCs w:val="22"/>
        </w:rPr>
        <w:t xml:space="preserve">2. </w:t>
      </w:r>
      <w:r w:rsidRPr="00FB7EF4">
        <w:rPr>
          <w:b/>
          <w:bCs/>
          <w:sz w:val="22"/>
          <w:szCs w:val="22"/>
        </w:rPr>
        <w:t>Strengthen Workforce and Training</w:t>
      </w:r>
      <w:bookmarkEnd w:id="22"/>
      <w:bookmarkEnd w:id="23"/>
    </w:p>
    <w:p w14:paraId="09BA157A" w14:textId="77777777" w:rsidR="008856FE" w:rsidRPr="003A11E3" w:rsidRDefault="008856FE" w:rsidP="001D17DA">
      <w:pPr>
        <w:numPr>
          <w:ilvl w:val="0"/>
          <w:numId w:val="7"/>
        </w:numPr>
        <w:spacing w:after="120"/>
        <w:contextualSpacing/>
        <w:rPr>
          <w:sz w:val="22"/>
          <w:szCs w:val="22"/>
        </w:rPr>
      </w:pPr>
      <w:r w:rsidRPr="003A11E3">
        <w:rPr>
          <w:sz w:val="22"/>
          <w:szCs w:val="22"/>
        </w:rPr>
        <w:t>Invest in training for school, community and youth group staff, teachers</w:t>
      </w:r>
      <w:proofErr w:type="gramStart"/>
      <w:r w:rsidRPr="003A11E3">
        <w:rPr>
          <w:sz w:val="22"/>
          <w:szCs w:val="22"/>
        </w:rPr>
        <w:t>, ,</w:t>
      </w:r>
      <w:proofErr w:type="gramEnd"/>
      <w:r w:rsidRPr="003A11E3">
        <w:rPr>
          <w:sz w:val="22"/>
          <w:szCs w:val="22"/>
        </w:rPr>
        <w:t xml:space="preserve"> and volunteers to build a skilled workforce.</w:t>
      </w:r>
    </w:p>
    <w:p w14:paraId="42D69A53" w14:textId="77777777" w:rsidR="008856FE" w:rsidRPr="003A11E3" w:rsidRDefault="008856FE" w:rsidP="001D17DA">
      <w:pPr>
        <w:numPr>
          <w:ilvl w:val="0"/>
          <w:numId w:val="7"/>
        </w:numPr>
        <w:spacing w:after="120"/>
        <w:contextualSpacing/>
        <w:rPr>
          <w:sz w:val="22"/>
          <w:szCs w:val="22"/>
        </w:rPr>
      </w:pPr>
      <w:r w:rsidRPr="003A11E3">
        <w:rPr>
          <w:sz w:val="22"/>
          <w:szCs w:val="22"/>
        </w:rPr>
        <w:t>Develop a structured, progressive training program linked to leadership initiatives like the Duke of Edinburgh Award.</w:t>
      </w:r>
    </w:p>
    <w:p w14:paraId="3DEB340D" w14:textId="77777777" w:rsidR="008856FE" w:rsidRPr="003A11E3" w:rsidRDefault="008856FE" w:rsidP="001D17DA">
      <w:pPr>
        <w:numPr>
          <w:ilvl w:val="0"/>
          <w:numId w:val="7"/>
        </w:numPr>
        <w:spacing w:after="120"/>
        <w:contextualSpacing/>
        <w:rPr>
          <w:sz w:val="22"/>
          <w:szCs w:val="22"/>
        </w:rPr>
      </w:pPr>
      <w:r w:rsidRPr="003A11E3">
        <w:rPr>
          <w:sz w:val="22"/>
          <w:szCs w:val="22"/>
        </w:rPr>
        <w:t>Enhance collaboration with uniformed volunteer groups to support cohesive opportunities for youth.</w:t>
      </w:r>
    </w:p>
    <w:p w14:paraId="03389EA8" w14:textId="42A69CBD" w:rsidR="008856FE" w:rsidRPr="003A11E3" w:rsidRDefault="008856FE" w:rsidP="001D17DA">
      <w:pPr>
        <w:spacing w:after="120"/>
        <w:contextualSpacing/>
        <w:rPr>
          <w:sz w:val="22"/>
          <w:szCs w:val="22"/>
        </w:rPr>
      </w:pPr>
      <w:bookmarkStart w:id="24" w:name="_Toc204697593"/>
      <w:bookmarkStart w:id="25" w:name="_Toc204931360"/>
      <w:r w:rsidRPr="003A11E3">
        <w:rPr>
          <w:sz w:val="22"/>
          <w:szCs w:val="22"/>
        </w:rPr>
        <w:t xml:space="preserve">3. </w:t>
      </w:r>
      <w:r w:rsidRPr="00E5411E">
        <w:rPr>
          <w:b/>
          <w:bCs/>
          <w:sz w:val="22"/>
          <w:szCs w:val="22"/>
        </w:rPr>
        <w:t>Develop the O</w:t>
      </w:r>
      <w:r w:rsidR="0023207F">
        <w:rPr>
          <w:b/>
          <w:bCs/>
          <w:sz w:val="22"/>
          <w:szCs w:val="22"/>
        </w:rPr>
        <w:t>LO</w:t>
      </w:r>
      <w:r w:rsidRPr="00E5411E">
        <w:rPr>
          <w:b/>
          <w:bCs/>
          <w:sz w:val="22"/>
          <w:szCs w:val="22"/>
        </w:rPr>
        <w:t xml:space="preserve">AA network of delivery partners </w:t>
      </w:r>
    </w:p>
    <w:p w14:paraId="4F64A212" w14:textId="0148051E" w:rsidR="008856FE" w:rsidRPr="003A11E3" w:rsidRDefault="008856FE" w:rsidP="005F348C">
      <w:pPr>
        <w:spacing w:after="0"/>
        <w:ind w:left="720"/>
        <w:contextualSpacing/>
        <w:rPr>
          <w:sz w:val="22"/>
          <w:szCs w:val="22"/>
        </w:rPr>
      </w:pPr>
      <w:r w:rsidRPr="003A11E3">
        <w:rPr>
          <w:sz w:val="22"/>
          <w:szCs w:val="22"/>
        </w:rPr>
        <w:t>Work with the O</w:t>
      </w:r>
      <w:r w:rsidR="0023207F">
        <w:rPr>
          <w:sz w:val="22"/>
          <w:szCs w:val="22"/>
        </w:rPr>
        <w:t>L</w:t>
      </w:r>
      <w:r w:rsidR="00AB4E74">
        <w:rPr>
          <w:sz w:val="22"/>
          <w:szCs w:val="22"/>
        </w:rPr>
        <w:t>O</w:t>
      </w:r>
      <w:r w:rsidRPr="003A11E3">
        <w:rPr>
          <w:sz w:val="22"/>
          <w:szCs w:val="22"/>
        </w:rPr>
        <w:t>AA delivery partner network to ensure sustainability, good organisational health, a connected Manchester approach &amp; develop capacity to meet the needs of the Manchester community.</w:t>
      </w:r>
    </w:p>
    <w:p w14:paraId="62AA64F4" w14:textId="304CB574" w:rsidR="008856FE" w:rsidRPr="003A11E3" w:rsidRDefault="620EB808" w:rsidP="005110E0">
      <w:pPr>
        <w:spacing w:after="0"/>
        <w:contextualSpacing/>
        <w:rPr>
          <w:sz w:val="22"/>
          <w:szCs w:val="22"/>
        </w:rPr>
      </w:pPr>
      <w:r w:rsidRPr="2BA7D2B1">
        <w:rPr>
          <w:sz w:val="22"/>
          <w:szCs w:val="22"/>
        </w:rPr>
        <w:t xml:space="preserve">4. </w:t>
      </w:r>
      <w:r w:rsidRPr="2BA7D2B1">
        <w:rPr>
          <w:b/>
          <w:bCs/>
          <w:sz w:val="22"/>
          <w:szCs w:val="22"/>
        </w:rPr>
        <w:t xml:space="preserve">Improve </w:t>
      </w:r>
      <w:r w:rsidR="16466754" w:rsidRPr="2BA7D2B1">
        <w:rPr>
          <w:b/>
          <w:bCs/>
          <w:sz w:val="22"/>
          <w:szCs w:val="22"/>
        </w:rPr>
        <w:t xml:space="preserve">and Develop </w:t>
      </w:r>
      <w:r w:rsidRPr="2BA7D2B1">
        <w:rPr>
          <w:b/>
          <w:bCs/>
          <w:sz w:val="22"/>
          <w:szCs w:val="22"/>
        </w:rPr>
        <w:t>Facilities and Infrastructure</w:t>
      </w:r>
      <w:bookmarkEnd w:id="24"/>
      <w:bookmarkEnd w:id="25"/>
    </w:p>
    <w:p w14:paraId="3DEFCB5E" w14:textId="77777777" w:rsidR="008856FE" w:rsidRPr="003A11E3" w:rsidRDefault="008856FE" w:rsidP="005110E0">
      <w:pPr>
        <w:numPr>
          <w:ilvl w:val="0"/>
          <w:numId w:val="8"/>
        </w:numPr>
        <w:spacing w:after="0"/>
        <w:contextualSpacing/>
        <w:rPr>
          <w:sz w:val="22"/>
          <w:szCs w:val="22"/>
        </w:rPr>
      </w:pPr>
      <w:r w:rsidRPr="003A11E3">
        <w:rPr>
          <w:sz w:val="22"/>
          <w:szCs w:val="22"/>
        </w:rPr>
        <w:t>Focus on improving and expanding existing facilities to increase quality and capacity.</w:t>
      </w:r>
    </w:p>
    <w:p w14:paraId="3359B01D" w14:textId="77777777" w:rsidR="008856FE" w:rsidRPr="003A11E3" w:rsidRDefault="008856FE" w:rsidP="001D17DA">
      <w:pPr>
        <w:numPr>
          <w:ilvl w:val="0"/>
          <w:numId w:val="8"/>
        </w:numPr>
        <w:spacing w:after="120"/>
        <w:contextualSpacing/>
        <w:rPr>
          <w:sz w:val="22"/>
          <w:szCs w:val="22"/>
        </w:rPr>
      </w:pPr>
      <w:r w:rsidRPr="003A11E3">
        <w:rPr>
          <w:sz w:val="22"/>
          <w:szCs w:val="22"/>
        </w:rPr>
        <w:t>Develop new facilities in high-need areas based on consultation feedback.</w:t>
      </w:r>
    </w:p>
    <w:p w14:paraId="12C60FA5" w14:textId="77777777" w:rsidR="008856FE" w:rsidRPr="003A11E3" w:rsidRDefault="008856FE" w:rsidP="001D17DA">
      <w:pPr>
        <w:numPr>
          <w:ilvl w:val="0"/>
          <w:numId w:val="8"/>
        </w:numPr>
        <w:spacing w:after="120"/>
        <w:contextualSpacing/>
        <w:rPr>
          <w:sz w:val="22"/>
          <w:szCs w:val="22"/>
        </w:rPr>
      </w:pPr>
      <w:r w:rsidRPr="003A11E3">
        <w:rPr>
          <w:sz w:val="22"/>
          <w:szCs w:val="22"/>
        </w:rPr>
        <w:t>Enhance safety through better lighting, natural surveillance, and addressing anti-social behaviour in parks.</w:t>
      </w:r>
    </w:p>
    <w:p w14:paraId="5352EEE1" w14:textId="0CD98A21" w:rsidR="008856FE" w:rsidRPr="003A11E3" w:rsidRDefault="008856FE" w:rsidP="001D17DA">
      <w:pPr>
        <w:spacing w:after="120"/>
        <w:contextualSpacing/>
        <w:rPr>
          <w:sz w:val="22"/>
          <w:szCs w:val="22"/>
        </w:rPr>
      </w:pPr>
      <w:bookmarkStart w:id="26" w:name="_Toc204697594"/>
      <w:bookmarkStart w:id="27" w:name="_Toc204931361"/>
      <w:r w:rsidRPr="003A11E3">
        <w:rPr>
          <w:sz w:val="22"/>
          <w:szCs w:val="22"/>
        </w:rPr>
        <w:t>5</w:t>
      </w:r>
      <w:r w:rsidR="00602FD4">
        <w:rPr>
          <w:sz w:val="22"/>
          <w:szCs w:val="22"/>
        </w:rPr>
        <w:t>.</w:t>
      </w:r>
      <w:r w:rsidRPr="003A11E3">
        <w:rPr>
          <w:sz w:val="22"/>
          <w:szCs w:val="22"/>
        </w:rPr>
        <w:t xml:space="preserve">  </w:t>
      </w:r>
      <w:r w:rsidRPr="001B4B7C">
        <w:rPr>
          <w:b/>
          <w:bCs/>
          <w:sz w:val="22"/>
          <w:szCs w:val="22"/>
        </w:rPr>
        <w:t>Foster Cross-Sector Collaboration</w:t>
      </w:r>
      <w:bookmarkEnd w:id="26"/>
      <w:bookmarkEnd w:id="27"/>
    </w:p>
    <w:p w14:paraId="2FA30196" w14:textId="77777777" w:rsidR="008856FE" w:rsidRPr="003A11E3" w:rsidRDefault="008856FE" w:rsidP="001D17DA">
      <w:pPr>
        <w:numPr>
          <w:ilvl w:val="0"/>
          <w:numId w:val="9"/>
        </w:numPr>
        <w:spacing w:after="120"/>
        <w:contextualSpacing/>
        <w:rPr>
          <w:sz w:val="22"/>
          <w:szCs w:val="22"/>
        </w:rPr>
      </w:pPr>
      <w:r w:rsidRPr="003A11E3">
        <w:rPr>
          <w:sz w:val="22"/>
          <w:szCs w:val="22"/>
        </w:rPr>
        <w:t>Align outdoor learning with broader city strategies in health, education, and transport.</w:t>
      </w:r>
    </w:p>
    <w:p w14:paraId="1B8094C9" w14:textId="387ACA07" w:rsidR="008856FE" w:rsidRPr="003A11E3" w:rsidRDefault="008856FE" w:rsidP="001D17DA">
      <w:pPr>
        <w:numPr>
          <w:ilvl w:val="0"/>
          <w:numId w:val="9"/>
        </w:numPr>
        <w:spacing w:after="120"/>
        <w:contextualSpacing/>
        <w:rPr>
          <w:sz w:val="22"/>
          <w:szCs w:val="22"/>
        </w:rPr>
      </w:pPr>
      <w:r w:rsidRPr="003A11E3">
        <w:rPr>
          <w:sz w:val="22"/>
          <w:szCs w:val="22"/>
        </w:rPr>
        <w:t>Engage with community groups in planning and delivery to ensure activities meet local needs.</w:t>
      </w:r>
    </w:p>
    <w:p w14:paraId="2ED8ACD3" w14:textId="77777777" w:rsidR="008856FE" w:rsidRPr="003A11E3" w:rsidRDefault="008856FE" w:rsidP="001D17DA">
      <w:pPr>
        <w:numPr>
          <w:ilvl w:val="0"/>
          <w:numId w:val="9"/>
        </w:numPr>
        <w:spacing w:after="120"/>
        <w:contextualSpacing/>
        <w:rPr>
          <w:sz w:val="22"/>
          <w:szCs w:val="22"/>
        </w:rPr>
      </w:pPr>
      <w:r w:rsidRPr="003A11E3">
        <w:rPr>
          <w:sz w:val="22"/>
          <w:szCs w:val="22"/>
        </w:rPr>
        <w:t>Encourage corporate partnerships to provide resources and funding.</w:t>
      </w:r>
    </w:p>
    <w:p w14:paraId="496AF145" w14:textId="351CC444" w:rsidR="008856FE" w:rsidRPr="001B4B7C" w:rsidRDefault="00602FD4" w:rsidP="001D17DA">
      <w:pPr>
        <w:spacing w:after="120"/>
        <w:contextualSpacing/>
        <w:rPr>
          <w:b/>
          <w:bCs/>
          <w:sz w:val="22"/>
          <w:szCs w:val="22"/>
        </w:rPr>
      </w:pPr>
      <w:bookmarkStart w:id="28" w:name="_Toc204697595"/>
      <w:bookmarkStart w:id="29" w:name="_Toc204931362"/>
      <w:r w:rsidRPr="003A11E3">
        <w:rPr>
          <w:sz w:val="22"/>
          <w:szCs w:val="22"/>
        </w:rPr>
        <w:t>6.</w:t>
      </w:r>
      <w:r w:rsidR="008856FE" w:rsidRPr="003A11E3">
        <w:rPr>
          <w:sz w:val="22"/>
          <w:szCs w:val="22"/>
        </w:rPr>
        <w:t xml:space="preserve"> </w:t>
      </w:r>
      <w:r w:rsidR="008856FE" w:rsidRPr="001B4B7C">
        <w:rPr>
          <w:b/>
          <w:bCs/>
          <w:sz w:val="22"/>
          <w:szCs w:val="22"/>
        </w:rPr>
        <w:t>Promote Sustainable and Active Travel</w:t>
      </w:r>
      <w:bookmarkEnd w:id="28"/>
      <w:bookmarkEnd w:id="29"/>
    </w:p>
    <w:p w14:paraId="26B6BD02" w14:textId="77777777" w:rsidR="008856FE" w:rsidRPr="003A11E3" w:rsidRDefault="008856FE" w:rsidP="001D17DA">
      <w:pPr>
        <w:numPr>
          <w:ilvl w:val="0"/>
          <w:numId w:val="10"/>
        </w:numPr>
        <w:spacing w:after="120"/>
        <w:contextualSpacing/>
        <w:rPr>
          <w:sz w:val="22"/>
          <w:szCs w:val="22"/>
        </w:rPr>
      </w:pPr>
      <w:r w:rsidRPr="003A11E3">
        <w:rPr>
          <w:sz w:val="22"/>
          <w:szCs w:val="22"/>
        </w:rPr>
        <w:t>Leverage the Bee Network to enhance transport options to outdoor activity locations.</w:t>
      </w:r>
    </w:p>
    <w:p w14:paraId="6ED6EE63" w14:textId="095179C7" w:rsidR="001B4B7C" w:rsidRPr="001B4B7C" w:rsidRDefault="008856FE" w:rsidP="001B4B7C">
      <w:pPr>
        <w:numPr>
          <w:ilvl w:val="0"/>
          <w:numId w:val="10"/>
        </w:numPr>
        <w:spacing w:after="120"/>
        <w:contextualSpacing/>
        <w:rPr>
          <w:sz w:val="22"/>
          <w:szCs w:val="22"/>
        </w:rPr>
      </w:pPr>
      <w:r w:rsidRPr="003A11E3">
        <w:rPr>
          <w:sz w:val="22"/>
          <w:szCs w:val="22"/>
        </w:rPr>
        <w:t>Create safe, connected pathways for walking and cycling to reduce reliance on cars.</w:t>
      </w:r>
    </w:p>
    <w:p w14:paraId="5614E345" w14:textId="572E77F8" w:rsidR="001B4B7C" w:rsidRDefault="008856FE" w:rsidP="001B4B7C">
      <w:pPr>
        <w:numPr>
          <w:ilvl w:val="0"/>
          <w:numId w:val="10"/>
        </w:numPr>
        <w:spacing w:after="120"/>
        <w:contextualSpacing/>
        <w:rPr>
          <w:sz w:val="22"/>
          <w:szCs w:val="22"/>
        </w:rPr>
      </w:pPr>
      <w:r w:rsidRPr="001B4B7C">
        <w:rPr>
          <w:sz w:val="22"/>
          <w:szCs w:val="22"/>
        </w:rPr>
        <w:t>Promote active travel as part of outdoor learning and adventurous activities.</w:t>
      </w:r>
    </w:p>
    <w:p w14:paraId="5BF234B5" w14:textId="77777777" w:rsidR="001B4B7C" w:rsidRPr="001B4B7C" w:rsidRDefault="001B4B7C" w:rsidP="00A10BD1">
      <w:pPr>
        <w:spacing w:after="120"/>
        <w:contextualSpacing/>
        <w:rPr>
          <w:sz w:val="22"/>
          <w:szCs w:val="22"/>
        </w:rPr>
      </w:pPr>
    </w:p>
    <w:p w14:paraId="636398AD" w14:textId="7D46412D" w:rsidR="008856FE" w:rsidRPr="003A11E3" w:rsidRDefault="00A10BD1" w:rsidP="00357388">
      <w:pPr>
        <w:spacing w:after="120"/>
        <w:contextualSpacing/>
        <w:rPr>
          <w:sz w:val="22"/>
          <w:szCs w:val="22"/>
        </w:rPr>
      </w:pPr>
      <w:commentRangeStart w:id="30"/>
      <w:r>
        <w:rPr>
          <w:sz w:val="22"/>
          <w:szCs w:val="22"/>
        </w:rPr>
        <w:t xml:space="preserve">To underpin these recommendations the following resources should be developed to support </w:t>
      </w:r>
      <w:r w:rsidR="008C5F22">
        <w:rPr>
          <w:sz w:val="22"/>
          <w:szCs w:val="22"/>
        </w:rPr>
        <w:t>implementation, monitoring and review of the strategy</w:t>
      </w:r>
      <w:r w:rsidR="00357388">
        <w:rPr>
          <w:sz w:val="22"/>
          <w:szCs w:val="22"/>
        </w:rPr>
        <w:t>:</w:t>
      </w:r>
    </w:p>
    <w:p w14:paraId="7EE501E8" w14:textId="33AAE898" w:rsidR="008856FE" w:rsidRPr="003A11E3" w:rsidRDefault="008856FE" w:rsidP="001D17DA">
      <w:pPr>
        <w:numPr>
          <w:ilvl w:val="0"/>
          <w:numId w:val="12"/>
        </w:numPr>
        <w:spacing w:after="120"/>
        <w:contextualSpacing/>
        <w:rPr>
          <w:sz w:val="22"/>
          <w:szCs w:val="22"/>
        </w:rPr>
      </w:pPr>
      <w:r w:rsidRPr="003A11E3">
        <w:rPr>
          <w:sz w:val="22"/>
          <w:szCs w:val="22"/>
        </w:rPr>
        <w:t>Funding sourced and in place to ensure</w:t>
      </w:r>
      <w:r w:rsidR="008140EE">
        <w:rPr>
          <w:sz w:val="22"/>
          <w:szCs w:val="22"/>
        </w:rPr>
        <w:t>:</w:t>
      </w:r>
    </w:p>
    <w:p w14:paraId="3287120D" w14:textId="4034FDB9" w:rsidR="008856FE" w:rsidRPr="003A11E3" w:rsidRDefault="008856FE" w:rsidP="0077497F">
      <w:pPr>
        <w:numPr>
          <w:ilvl w:val="1"/>
          <w:numId w:val="58"/>
        </w:numPr>
        <w:spacing w:after="120"/>
        <w:contextualSpacing/>
        <w:rPr>
          <w:sz w:val="22"/>
          <w:szCs w:val="22"/>
        </w:rPr>
      </w:pPr>
      <w:r w:rsidRPr="003A11E3">
        <w:rPr>
          <w:sz w:val="22"/>
          <w:szCs w:val="22"/>
        </w:rPr>
        <w:lastRenderedPageBreak/>
        <w:t xml:space="preserve"> Development lead</w:t>
      </w:r>
    </w:p>
    <w:p w14:paraId="6579A531" w14:textId="77777777" w:rsidR="008140EE" w:rsidRDefault="008856FE" w:rsidP="0077497F">
      <w:pPr>
        <w:numPr>
          <w:ilvl w:val="1"/>
          <w:numId w:val="58"/>
        </w:numPr>
        <w:spacing w:after="0"/>
        <w:contextualSpacing/>
        <w:rPr>
          <w:sz w:val="22"/>
          <w:szCs w:val="22"/>
        </w:rPr>
      </w:pPr>
      <w:r w:rsidRPr="003A11E3">
        <w:rPr>
          <w:sz w:val="22"/>
          <w:szCs w:val="22"/>
        </w:rPr>
        <w:t>Schools, community and youth groups are able to access current and future opportunities</w:t>
      </w:r>
    </w:p>
    <w:p w14:paraId="150BA326" w14:textId="4B159AD6" w:rsidR="008856FE" w:rsidRPr="008140EE" w:rsidRDefault="008856FE" w:rsidP="0077497F">
      <w:pPr>
        <w:numPr>
          <w:ilvl w:val="1"/>
          <w:numId w:val="58"/>
        </w:numPr>
        <w:spacing w:after="0"/>
        <w:contextualSpacing/>
        <w:rPr>
          <w:sz w:val="22"/>
          <w:szCs w:val="22"/>
        </w:rPr>
      </w:pPr>
      <w:r w:rsidRPr="008140EE">
        <w:rPr>
          <w:sz w:val="22"/>
          <w:szCs w:val="22"/>
        </w:rPr>
        <w:t>Develop a detailed Education and Young People</w:t>
      </w:r>
      <w:r w:rsidR="005110E0">
        <w:rPr>
          <w:sz w:val="22"/>
          <w:szCs w:val="22"/>
        </w:rPr>
        <w:t>’</w:t>
      </w:r>
      <w:r w:rsidRPr="008140EE">
        <w:rPr>
          <w:sz w:val="22"/>
          <w:szCs w:val="22"/>
        </w:rPr>
        <w:t>s Action Plan</w:t>
      </w:r>
      <w:commentRangeEnd w:id="30"/>
      <w:r w:rsidR="00241F75">
        <w:rPr>
          <w:rStyle w:val="CommentReference"/>
        </w:rPr>
        <w:commentReference w:id="30"/>
      </w:r>
    </w:p>
    <w:p w14:paraId="7D0393D0" w14:textId="77777777" w:rsidR="008856FE" w:rsidRPr="003A11E3" w:rsidRDefault="008856FE" w:rsidP="001D17DA">
      <w:pPr>
        <w:spacing w:after="120"/>
        <w:contextualSpacing/>
        <w:rPr>
          <w:sz w:val="22"/>
          <w:szCs w:val="22"/>
        </w:rPr>
      </w:pPr>
    </w:p>
    <w:p w14:paraId="3D2BAE92" w14:textId="77777777" w:rsidR="00124BCD" w:rsidRDefault="00124BCD">
      <w:pPr>
        <w:rPr>
          <w:b/>
          <w:bCs/>
          <w:sz w:val="22"/>
          <w:szCs w:val="22"/>
          <w:highlight w:val="yellow"/>
        </w:rPr>
      </w:pPr>
      <w:r>
        <w:rPr>
          <w:b/>
          <w:bCs/>
          <w:sz w:val="22"/>
          <w:szCs w:val="22"/>
          <w:highlight w:val="yellow"/>
        </w:rPr>
        <w:br w:type="page"/>
      </w:r>
    </w:p>
    <w:p w14:paraId="62E6761F" w14:textId="0E94F268" w:rsidR="008856FE" w:rsidRPr="007B37D3" w:rsidRDefault="009F7056" w:rsidP="00DD199A">
      <w:pPr>
        <w:pStyle w:val="Heading1"/>
      </w:pPr>
      <w:bookmarkStart w:id="31" w:name="_Toc207197420"/>
      <w:bookmarkStart w:id="32" w:name="_Toc207786257"/>
      <w:r>
        <w:lastRenderedPageBreak/>
        <w:t>7</w:t>
      </w:r>
      <w:r w:rsidR="006076D8">
        <w:t xml:space="preserve">. </w:t>
      </w:r>
      <w:r w:rsidR="00E42DBE" w:rsidRPr="007B37D3">
        <w:t xml:space="preserve"> </w:t>
      </w:r>
      <w:r w:rsidR="00424277" w:rsidRPr="007B37D3">
        <w:t xml:space="preserve">Timelines, Review and </w:t>
      </w:r>
      <w:r w:rsidR="008856FE" w:rsidRPr="007B37D3">
        <w:t>Governance</w:t>
      </w:r>
      <w:bookmarkEnd w:id="31"/>
      <w:bookmarkEnd w:id="32"/>
    </w:p>
    <w:p w14:paraId="047F4D63" w14:textId="51F99738" w:rsidR="008856FE" w:rsidRPr="005110E0" w:rsidRDefault="008856FE" w:rsidP="005110E0">
      <w:pPr>
        <w:spacing w:after="120"/>
        <w:rPr>
          <w:sz w:val="22"/>
          <w:szCs w:val="22"/>
        </w:rPr>
      </w:pPr>
      <w:r w:rsidRPr="005110E0">
        <w:rPr>
          <w:sz w:val="22"/>
          <w:szCs w:val="22"/>
        </w:rPr>
        <w:t>A dedicated Project Steering Group has been established to lead the development, delivery, and ongoing oversight of the Outdoor Learning and Adventurous Activity Strategy for Manchester from 202</w:t>
      </w:r>
      <w:r w:rsidR="007C2CB4">
        <w:rPr>
          <w:sz w:val="22"/>
          <w:szCs w:val="22"/>
        </w:rPr>
        <w:t>6</w:t>
      </w:r>
      <w:r w:rsidRPr="005110E0">
        <w:rPr>
          <w:sz w:val="22"/>
          <w:szCs w:val="22"/>
        </w:rPr>
        <w:t xml:space="preserve"> to 203</w:t>
      </w:r>
      <w:r w:rsidR="00F96FB2">
        <w:rPr>
          <w:sz w:val="22"/>
          <w:szCs w:val="22"/>
        </w:rPr>
        <w:t>6</w:t>
      </w:r>
      <w:r w:rsidRPr="005110E0">
        <w:rPr>
          <w:sz w:val="22"/>
          <w:szCs w:val="22"/>
        </w:rPr>
        <w:t>.</w:t>
      </w:r>
    </w:p>
    <w:p w14:paraId="7678A4E3" w14:textId="22CD2679" w:rsidR="008856FE" w:rsidRPr="005110E0" w:rsidRDefault="008856FE" w:rsidP="005110E0">
      <w:pPr>
        <w:spacing w:after="120"/>
        <w:rPr>
          <w:sz w:val="22"/>
          <w:szCs w:val="22"/>
        </w:rPr>
      </w:pPr>
      <w:r w:rsidRPr="005110E0">
        <w:rPr>
          <w:sz w:val="22"/>
          <w:szCs w:val="22"/>
        </w:rPr>
        <w:t>The Steering Group will remain active throughout the lifespan of the strategy. Its key responsibilities include:</w:t>
      </w:r>
    </w:p>
    <w:p w14:paraId="008BB495" w14:textId="77777777" w:rsidR="008856FE" w:rsidRPr="003A11E3" w:rsidRDefault="008856FE" w:rsidP="008140EE">
      <w:pPr>
        <w:pStyle w:val="ListParagraph"/>
        <w:spacing w:after="120"/>
        <w:rPr>
          <w:sz w:val="22"/>
          <w:szCs w:val="22"/>
        </w:rPr>
      </w:pPr>
    </w:p>
    <w:p w14:paraId="0D5A7CDF" w14:textId="33B91DD0" w:rsidR="008856FE" w:rsidRPr="003A11E3" w:rsidRDefault="008856FE" w:rsidP="008140EE">
      <w:pPr>
        <w:pStyle w:val="ListParagraph"/>
        <w:spacing w:after="120"/>
        <w:rPr>
          <w:sz w:val="22"/>
          <w:szCs w:val="22"/>
        </w:rPr>
      </w:pPr>
      <w:r w:rsidRPr="003A11E3">
        <w:rPr>
          <w:rFonts w:ascii="Segoe UI Emoji" w:hAnsi="Segoe UI Emoji" w:cs="Segoe UI Emoji"/>
          <w:sz w:val="22"/>
          <w:szCs w:val="22"/>
        </w:rPr>
        <w:t>🧭</w:t>
      </w:r>
      <w:r w:rsidRPr="003A11E3">
        <w:rPr>
          <w:sz w:val="22"/>
          <w:szCs w:val="22"/>
        </w:rPr>
        <w:t xml:space="preserve"> </w:t>
      </w:r>
      <w:r w:rsidRPr="003A11E3">
        <w:rPr>
          <w:b/>
          <w:bCs/>
          <w:sz w:val="22"/>
          <w:szCs w:val="22"/>
        </w:rPr>
        <w:t>Championing Outdoor Learning</w:t>
      </w:r>
      <w:r w:rsidRPr="003A11E3">
        <w:rPr>
          <w:sz w:val="22"/>
          <w:szCs w:val="22"/>
        </w:rPr>
        <w:t>: Promote the value and importance of outdoor and adventurous activity provision across the city.</w:t>
      </w:r>
    </w:p>
    <w:p w14:paraId="637539C5" w14:textId="4739FEC9" w:rsidR="008856FE" w:rsidRPr="003A11E3" w:rsidRDefault="008856FE" w:rsidP="008140EE">
      <w:pPr>
        <w:pStyle w:val="ListParagraph"/>
        <w:spacing w:after="120"/>
        <w:rPr>
          <w:sz w:val="22"/>
          <w:szCs w:val="22"/>
        </w:rPr>
      </w:pPr>
      <w:r w:rsidRPr="003A11E3">
        <w:rPr>
          <w:rFonts w:ascii="Segoe UI Emoji" w:hAnsi="Segoe UI Emoji" w:cs="Segoe UI Emoji"/>
          <w:sz w:val="22"/>
          <w:szCs w:val="22"/>
        </w:rPr>
        <w:t>📋</w:t>
      </w:r>
      <w:r w:rsidRPr="003A11E3">
        <w:rPr>
          <w:sz w:val="22"/>
          <w:szCs w:val="22"/>
        </w:rPr>
        <w:t xml:space="preserve"> </w:t>
      </w:r>
      <w:r w:rsidRPr="003A11E3">
        <w:rPr>
          <w:b/>
          <w:bCs/>
          <w:sz w:val="22"/>
          <w:szCs w:val="22"/>
        </w:rPr>
        <w:t>Implementing Strategy Actions</w:t>
      </w:r>
      <w:r w:rsidRPr="003A11E3">
        <w:rPr>
          <w:sz w:val="22"/>
          <w:szCs w:val="22"/>
        </w:rPr>
        <w:t>: Oversee the delivery of strategy recommendations and the associated action plan.</w:t>
      </w:r>
    </w:p>
    <w:p w14:paraId="233634B4" w14:textId="60B7BC90" w:rsidR="008856FE" w:rsidRPr="003A11E3" w:rsidRDefault="008856FE" w:rsidP="008140EE">
      <w:pPr>
        <w:pStyle w:val="ListParagraph"/>
        <w:spacing w:after="120"/>
        <w:rPr>
          <w:sz w:val="22"/>
          <w:szCs w:val="22"/>
        </w:rPr>
      </w:pPr>
      <w:r w:rsidRPr="003A11E3">
        <w:rPr>
          <w:rFonts w:ascii="Segoe UI Emoji" w:hAnsi="Segoe UI Emoji" w:cs="Segoe UI Emoji"/>
          <w:sz w:val="22"/>
          <w:szCs w:val="22"/>
        </w:rPr>
        <w:t>📊</w:t>
      </w:r>
      <w:r w:rsidRPr="003A11E3">
        <w:rPr>
          <w:sz w:val="22"/>
          <w:szCs w:val="22"/>
        </w:rPr>
        <w:t xml:space="preserve"> </w:t>
      </w:r>
      <w:r w:rsidRPr="003A11E3">
        <w:rPr>
          <w:b/>
          <w:bCs/>
          <w:sz w:val="22"/>
          <w:szCs w:val="22"/>
        </w:rPr>
        <w:t>Monitoring Progress</w:t>
      </w:r>
      <w:r w:rsidRPr="003A11E3">
        <w:rPr>
          <w:sz w:val="22"/>
          <w:szCs w:val="22"/>
        </w:rPr>
        <w:t>: Evaluate outcomes and ensure data-driven decision-making supports continual improvement.</w:t>
      </w:r>
    </w:p>
    <w:p w14:paraId="719093B6" w14:textId="77971DDD" w:rsidR="008856FE" w:rsidRDefault="008856FE" w:rsidP="008140EE">
      <w:pPr>
        <w:pStyle w:val="ListParagraph"/>
        <w:spacing w:after="120"/>
        <w:rPr>
          <w:sz w:val="22"/>
          <w:szCs w:val="22"/>
        </w:rPr>
      </w:pPr>
      <w:r w:rsidRPr="003A11E3">
        <w:rPr>
          <w:rFonts w:ascii="Segoe UI Emoji" w:hAnsi="Segoe UI Emoji" w:cs="Segoe UI Emoji"/>
          <w:sz w:val="22"/>
          <w:szCs w:val="22"/>
        </w:rPr>
        <w:t>🔄</w:t>
      </w:r>
      <w:r w:rsidRPr="003A11E3">
        <w:rPr>
          <w:sz w:val="22"/>
          <w:szCs w:val="22"/>
        </w:rPr>
        <w:t xml:space="preserve"> </w:t>
      </w:r>
      <w:r w:rsidRPr="003A11E3">
        <w:rPr>
          <w:b/>
          <w:bCs/>
          <w:sz w:val="22"/>
          <w:szCs w:val="22"/>
        </w:rPr>
        <w:t>Refreshing the Strategy</w:t>
      </w:r>
      <w:r w:rsidRPr="003A11E3">
        <w:rPr>
          <w:sz w:val="22"/>
          <w:szCs w:val="22"/>
        </w:rPr>
        <w:t>: Ensure the strategy remains responsive and up to date, aligning with evolving needs and priorities.</w:t>
      </w:r>
    </w:p>
    <w:p w14:paraId="37E838C6" w14:textId="15732C3D" w:rsidR="005110E0" w:rsidRPr="009273A4" w:rsidRDefault="008330A2" w:rsidP="009273A4">
      <w:pPr>
        <w:spacing w:after="120"/>
        <w:rPr>
          <w:sz w:val="22"/>
          <w:szCs w:val="22"/>
        </w:rPr>
      </w:pPr>
      <w:r>
        <w:rPr>
          <w:sz w:val="22"/>
          <w:szCs w:val="22"/>
        </w:rPr>
        <w:t xml:space="preserve">The overarching timeframe for implementation is set out in </w:t>
      </w:r>
      <w:r w:rsidR="009733A3">
        <w:rPr>
          <w:sz w:val="22"/>
          <w:szCs w:val="22"/>
        </w:rPr>
        <w:t>A</w:t>
      </w:r>
      <w:r>
        <w:rPr>
          <w:sz w:val="22"/>
          <w:szCs w:val="22"/>
        </w:rPr>
        <w:t xml:space="preserve">ction </w:t>
      </w:r>
      <w:r w:rsidR="009733A3">
        <w:rPr>
          <w:sz w:val="22"/>
          <w:szCs w:val="22"/>
        </w:rPr>
        <w:t>P</w:t>
      </w:r>
      <w:r>
        <w:rPr>
          <w:sz w:val="22"/>
          <w:szCs w:val="22"/>
        </w:rPr>
        <w:t>lan (</w:t>
      </w:r>
      <w:r w:rsidR="00570A0C">
        <w:rPr>
          <w:sz w:val="22"/>
          <w:szCs w:val="22"/>
        </w:rPr>
        <w:t>A</w:t>
      </w:r>
      <w:r>
        <w:rPr>
          <w:sz w:val="22"/>
          <w:szCs w:val="22"/>
        </w:rPr>
        <w:t xml:space="preserve">) in </w:t>
      </w:r>
      <w:r w:rsidR="00570A0C">
        <w:rPr>
          <w:sz w:val="22"/>
          <w:szCs w:val="22"/>
        </w:rPr>
        <w:t>A</w:t>
      </w:r>
      <w:r>
        <w:rPr>
          <w:sz w:val="22"/>
          <w:szCs w:val="22"/>
        </w:rPr>
        <w:t>ppendix 2.</w:t>
      </w:r>
    </w:p>
    <w:p w14:paraId="481D9042" w14:textId="3768052E" w:rsidR="008856FE" w:rsidRPr="003A11E3" w:rsidRDefault="008856FE" w:rsidP="008140EE">
      <w:pPr>
        <w:pStyle w:val="ListParagraph"/>
        <w:spacing w:after="120"/>
        <w:rPr>
          <w:sz w:val="22"/>
          <w:szCs w:val="22"/>
        </w:rPr>
      </w:pPr>
    </w:p>
    <w:p w14:paraId="798B8F4A" w14:textId="69C09E6D" w:rsidR="0079103A" w:rsidRPr="00EE0491" w:rsidRDefault="008856FE" w:rsidP="00330006">
      <w:pPr>
        <w:pStyle w:val="Heading2"/>
      </w:pPr>
      <w:r w:rsidRPr="00EE0491">
        <w:t xml:space="preserve">Overview of </w:t>
      </w:r>
      <w:r w:rsidR="0072786F" w:rsidRPr="00EE0491">
        <w:t>O</w:t>
      </w:r>
      <w:r w:rsidR="00FC7D47" w:rsidRPr="00EE0491">
        <w:t xml:space="preserve">utdoor </w:t>
      </w:r>
      <w:r w:rsidR="0072786F" w:rsidRPr="00EE0491">
        <w:t>L</w:t>
      </w:r>
      <w:r w:rsidR="00FC7D47" w:rsidRPr="00EE0491">
        <w:t xml:space="preserve">earning and </w:t>
      </w:r>
      <w:r w:rsidR="0072786F" w:rsidRPr="00EE0491">
        <w:t>O</w:t>
      </w:r>
      <w:r w:rsidR="00FC7D47" w:rsidRPr="00EE0491">
        <w:t xml:space="preserve">utdoor </w:t>
      </w:r>
      <w:r w:rsidR="0072786F" w:rsidRPr="00EE0491">
        <w:t>A</w:t>
      </w:r>
      <w:r w:rsidR="004F7B62" w:rsidRPr="00EE0491">
        <w:t xml:space="preserve">dventurous </w:t>
      </w:r>
      <w:r w:rsidR="00EE0491" w:rsidRPr="00EE0491">
        <w:t>Activity Strategy</w:t>
      </w:r>
      <w:r w:rsidR="0072786F" w:rsidRPr="00EE0491">
        <w:t xml:space="preserve"> </w:t>
      </w:r>
      <w:commentRangeStart w:id="33"/>
      <w:r w:rsidR="004F7B62" w:rsidRPr="00EE0491">
        <w:t>Governance</w:t>
      </w:r>
      <w:commentRangeEnd w:id="33"/>
      <w:r w:rsidR="005343B7">
        <w:rPr>
          <w:rStyle w:val="CommentReference"/>
          <w:rFonts w:asciiTheme="minorHAnsi" w:eastAsiaTheme="minorHAnsi" w:hAnsiTheme="minorHAnsi" w:cstheme="minorBidi"/>
          <w:color w:val="auto"/>
        </w:rPr>
        <w:commentReference w:id="33"/>
      </w:r>
      <w:r w:rsidR="004F7B62" w:rsidRPr="00EE0491">
        <w:t xml:space="preserve"> </w:t>
      </w:r>
    </w:p>
    <w:p w14:paraId="44D6347A" w14:textId="5A7B3639" w:rsidR="008856FE" w:rsidRPr="003A11E3" w:rsidRDefault="00145746" w:rsidP="005110E0">
      <w:r>
        <w:rPr>
          <w:noProof/>
          <w:sz w:val="22"/>
          <w:szCs w:val="22"/>
        </w:rPr>
        <w:drawing>
          <wp:inline distT="0" distB="0" distL="0" distR="0" wp14:anchorId="3F0B49EB" wp14:editId="412BFC9A">
            <wp:extent cx="5486400" cy="3629025"/>
            <wp:effectExtent l="0" t="12700" r="12700" b="41275"/>
            <wp:docPr id="95890302"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124BCD">
        <w:rPr>
          <w:sz w:val="22"/>
          <w:szCs w:val="22"/>
        </w:rPr>
        <w:t>:</w:t>
      </w:r>
    </w:p>
    <w:p w14:paraId="09635091" w14:textId="0C703B6B" w:rsidR="00F568BB" w:rsidRPr="003A11E3" w:rsidRDefault="00F568BB" w:rsidP="008140EE">
      <w:pPr>
        <w:pStyle w:val="ListParagraph"/>
        <w:spacing w:after="120"/>
        <w:jc w:val="center"/>
        <w:rPr>
          <w:sz w:val="22"/>
          <w:szCs w:val="22"/>
        </w:rPr>
      </w:pPr>
    </w:p>
    <w:p w14:paraId="7FCE1B74" w14:textId="77777777" w:rsidR="0080392D" w:rsidRDefault="0080392D" w:rsidP="008A3D58">
      <w:pPr>
        <w:rPr>
          <w:b/>
          <w:bCs/>
          <w:sz w:val="22"/>
          <w:szCs w:val="22"/>
        </w:rPr>
      </w:pPr>
    </w:p>
    <w:p w14:paraId="35384E83" w14:textId="77777777" w:rsidR="0047111E" w:rsidRPr="00711F97" w:rsidRDefault="0047111E" w:rsidP="0047111E">
      <w:pPr>
        <w:pStyle w:val="Heading2"/>
      </w:pPr>
      <w:bookmarkStart w:id="34" w:name="_Toc204697604"/>
      <w:bookmarkStart w:id="35" w:name="_Toc204931371"/>
      <w:r w:rsidRPr="00711F97">
        <w:t>Annual Monitoring and Review</w:t>
      </w:r>
      <w:bookmarkEnd w:id="34"/>
      <w:bookmarkEnd w:id="35"/>
    </w:p>
    <w:p w14:paraId="4C28B52E" w14:textId="3D6593DE" w:rsidR="0047111E" w:rsidRPr="00711F97" w:rsidRDefault="0047111E" w:rsidP="0047111E">
      <w:r w:rsidRPr="00711F97">
        <w:t xml:space="preserve">It is important that there is regular annual monitoring and review against the actions identified in the Strategy. This </w:t>
      </w:r>
      <w:r w:rsidR="00AB7132">
        <w:t>will</w:t>
      </w:r>
      <w:r w:rsidRPr="00711F97">
        <w:t xml:space="preserve"> be led by the Council and supported by </w:t>
      </w:r>
      <w:r>
        <w:t xml:space="preserve">the </w:t>
      </w:r>
      <w:r w:rsidRPr="00711F97">
        <w:t xml:space="preserve">OLOAA </w:t>
      </w:r>
      <w:r>
        <w:t xml:space="preserve">Strategy </w:t>
      </w:r>
      <w:r w:rsidR="00E13FFD">
        <w:t>Board</w:t>
      </w:r>
      <w:r w:rsidRPr="00711F97">
        <w:t xml:space="preserve">. Understanding and learning lessons from how the Strategy has been applied </w:t>
      </w:r>
      <w:r w:rsidR="00BF6242">
        <w:t>is</w:t>
      </w:r>
      <w:r w:rsidRPr="00711F97">
        <w:t xml:space="preserve"> a key component of monitoring its delivery and </w:t>
      </w:r>
      <w:r w:rsidR="000E687B">
        <w:t xml:space="preserve">will </w:t>
      </w:r>
      <w:r w:rsidRPr="00711F97">
        <w:t>be an on-going role of the Steering Group.</w:t>
      </w:r>
    </w:p>
    <w:p w14:paraId="50BB8B63" w14:textId="79E226E1" w:rsidR="0047111E" w:rsidRPr="00711F97" w:rsidRDefault="002D4E39" w:rsidP="0047111E">
      <w:pPr>
        <w:contextualSpacing/>
      </w:pPr>
      <w:r>
        <w:t xml:space="preserve">The </w:t>
      </w:r>
      <w:r w:rsidR="0047111E" w:rsidRPr="00711F97">
        <w:t xml:space="preserve">annual review </w:t>
      </w:r>
      <w:r>
        <w:t>will</w:t>
      </w:r>
      <w:r w:rsidR="0047111E" w:rsidRPr="00711F97">
        <w:t xml:space="preserve"> highlight:</w:t>
      </w:r>
    </w:p>
    <w:p w14:paraId="45DF4176" w14:textId="1B1F927E" w:rsidR="0047111E" w:rsidRPr="00711F97" w:rsidRDefault="0047111E" w:rsidP="0047111E">
      <w:pPr>
        <w:numPr>
          <w:ilvl w:val="0"/>
          <w:numId w:val="62"/>
        </w:numPr>
        <w:spacing w:after="0" w:line="240" w:lineRule="auto"/>
        <w:ind w:left="426" w:hanging="426"/>
        <w:jc w:val="both"/>
        <w:rPr>
          <w:szCs w:val="22"/>
          <w:lang w:eastAsia="en-GB"/>
        </w:rPr>
      </w:pPr>
      <w:r w:rsidRPr="00711F97">
        <w:rPr>
          <w:szCs w:val="22"/>
          <w:lang w:eastAsia="en-GB"/>
        </w:rPr>
        <w:t>How delivery of the recommendations and action plan has progressed, and any changes required to the priority afforded to each action (e.g. the priority of some may increase or reduce following the delivery of others)</w:t>
      </w:r>
      <w:r>
        <w:rPr>
          <w:szCs w:val="22"/>
          <w:lang w:eastAsia="en-GB"/>
        </w:rPr>
        <w:t>.</w:t>
      </w:r>
    </w:p>
    <w:p w14:paraId="20DF264F" w14:textId="722128AE" w:rsidR="0047111E" w:rsidRPr="00711F97" w:rsidRDefault="0047111E" w:rsidP="0047111E">
      <w:pPr>
        <w:numPr>
          <w:ilvl w:val="0"/>
          <w:numId w:val="62"/>
        </w:numPr>
        <w:spacing w:after="0" w:line="240" w:lineRule="auto"/>
        <w:ind w:left="426" w:hanging="426"/>
        <w:jc w:val="both"/>
        <w:rPr>
          <w:szCs w:val="22"/>
          <w:lang w:eastAsia="en-GB"/>
        </w:rPr>
      </w:pPr>
      <w:r w:rsidRPr="00711F97">
        <w:rPr>
          <w:szCs w:val="22"/>
          <w:lang w:eastAsia="en-GB"/>
        </w:rPr>
        <w:t xml:space="preserve">How the </w:t>
      </w:r>
      <w:r w:rsidRPr="00711F97">
        <w:rPr>
          <w:rFonts w:cs="Arial"/>
          <w:szCs w:val="22"/>
          <w:lang w:eastAsia="en-GB"/>
        </w:rPr>
        <w:t xml:space="preserve">Strategy </w:t>
      </w:r>
      <w:r w:rsidRPr="00711F97">
        <w:rPr>
          <w:szCs w:val="22"/>
          <w:lang w:eastAsia="en-GB"/>
        </w:rPr>
        <w:t>has been applied and the lessons learnt</w:t>
      </w:r>
      <w:r>
        <w:rPr>
          <w:szCs w:val="22"/>
          <w:lang w:eastAsia="en-GB"/>
        </w:rPr>
        <w:t>.</w:t>
      </w:r>
    </w:p>
    <w:p w14:paraId="2BCD6165" w14:textId="7D2285E8" w:rsidR="0047111E" w:rsidRPr="00711F97" w:rsidRDefault="0047111E" w:rsidP="0047111E">
      <w:pPr>
        <w:numPr>
          <w:ilvl w:val="0"/>
          <w:numId w:val="62"/>
        </w:numPr>
        <w:spacing w:after="0" w:line="240" w:lineRule="auto"/>
        <w:ind w:left="426" w:hanging="426"/>
        <w:jc w:val="both"/>
        <w:rPr>
          <w:szCs w:val="22"/>
          <w:lang w:eastAsia="en-GB"/>
        </w:rPr>
      </w:pPr>
      <w:r w:rsidRPr="00711F97">
        <w:rPr>
          <w:szCs w:val="22"/>
          <w:lang w:eastAsia="en-GB"/>
        </w:rPr>
        <w:t xml:space="preserve">Any changes to particularly important sites and/or providers in the area (e.g. the most used or </w:t>
      </w:r>
      <w:proofErr w:type="gramStart"/>
      <w:r w:rsidRPr="00711F97">
        <w:rPr>
          <w:szCs w:val="22"/>
          <w:lang w:eastAsia="en-GB"/>
        </w:rPr>
        <w:t>high quality</w:t>
      </w:r>
      <w:proofErr w:type="gramEnd"/>
      <w:r w:rsidRPr="00711F97">
        <w:rPr>
          <w:szCs w:val="22"/>
          <w:lang w:eastAsia="en-GB"/>
        </w:rPr>
        <w:t xml:space="preserve"> sites for a particular OLOAA activity) and other supply and demand information, what this may mean for the overall assessment work and the key findings and issues</w:t>
      </w:r>
      <w:r>
        <w:rPr>
          <w:szCs w:val="22"/>
          <w:lang w:eastAsia="en-GB"/>
        </w:rPr>
        <w:t>.</w:t>
      </w:r>
    </w:p>
    <w:p w14:paraId="011E181E" w14:textId="07E31E8F" w:rsidR="0047111E" w:rsidRPr="00711F97" w:rsidRDefault="0047111E" w:rsidP="0047111E">
      <w:pPr>
        <w:numPr>
          <w:ilvl w:val="0"/>
          <w:numId w:val="62"/>
        </w:numPr>
        <w:spacing w:after="0" w:line="240" w:lineRule="auto"/>
        <w:ind w:left="426" w:hanging="426"/>
        <w:jc w:val="both"/>
        <w:rPr>
          <w:szCs w:val="22"/>
          <w:lang w:eastAsia="en-GB"/>
        </w:rPr>
      </w:pPr>
      <w:r w:rsidRPr="00711F97">
        <w:rPr>
          <w:szCs w:val="22"/>
          <w:lang w:eastAsia="en-GB"/>
        </w:rPr>
        <w:t>Any development of a specific activity or venue</w:t>
      </w:r>
      <w:r>
        <w:rPr>
          <w:szCs w:val="22"/>
          <w:lang w:eastAsia="en-GB"/>
        </w:rPr>
        <w:t>.</w:t>
      </w:r>
    </w:p>
    <w:p w14:paraId="7A8FE1C1" w14:textId="77777777" w:rsidR="0047111E" w:rsidRPr="00711F97" w:rsidRDefault="0047111E" w:rsidP="0047111E">
      <w:pPr>
        <w:numPr>
          <w:ilvl w:val="0"/>
          <w:numId w:val="62"/>
        </w:numPr>
        <w:spacing w:after="0" w:line="240" w:lineRule="auto"/>
        <w:ind w:left="426" w:hanging="426"/>
        <w:jc w:val="both"/>
        <w:rPr>
          <w:szCs w:val="22"/>
          <w:lang w:eastAsia="en-GB"/>
        </w:rPr>
      </w:pPr>
      <w:r w:rsidRPr="00711F97">
        <w:t>Any new or emerging issues and opportunities.</w:t>
      </w:r>
    </w:p>
    <w:p w14:paraId="7CD4A56B" w14:textId="77777777" w:rsidR="0047111E" w:rsidRPr="00711F97" w:rsidRDefault="0047111E" w:rsidP="0047111E">
      <w:pPr>
        <w:spacing w:after="0" w:line="240" w:lineRule="auto"/>
        <w:ind w:left="426"/>
        <w:jc w:val="both"/>
        <w:rPr>
          <w:szCs w:val="22"/>
          <w:lang w:eastAsia="en-GB"/>
        </w:rPr>
      </w:pPr>
    </w:p>
    <w:p w14:paraId="04DAEC71" w14:textId="4EE16B64" w:rsidR="0047111E" w:rsidRPr="00711F97" w:rsidRDefault="0047111E" w:rsidP="0047111E">
      <w:pPr>
        <w:contextualSpacing/>
      </w:pPr>
      <w:bookmarkStart w:id="36" w:name="_Toc395524637"/>
      <w:bookmarkStart w:id="37" w:name="_Toc402189714"/>
      <w:r>
        <w:t>T</w:t>
      </w:r>
      <w:r w:rsidRPr="00711F97">
        <w:t xml:space="preserve">he role of the </w:t>
      </w:r>
      <w:r>
        <w:t xml:space="preserve">OLOAA Strategy </w:t>
      </w:r>
      <w:r w:rsidRPr="00711F97">
        <w:t>Steering Group should evolve so that it:</w:t>
      </w:r>
      <w:bookmarkEnd w:id="36"/>
      <w:bookmarkEnd w:id="37"/>
    </w:p>
    <w:p w14:paraId="5DAD542F" w14:textId="77777777" w:rsidR="0047111E" w:rsidRPr="00711F97" w:rsidRDefault="0047111E" w:rsidP="0047111E">
      <w:pPr>
        <w:numPr>
          <w:ilvl w:val="0"/>
          <w:numId w:val="62"/>
        </w:numPr>
        <w:spacing w:after="0" w:line="240" w:lineRule="auto"/>
        <w:ind w:left="426" w:hanging="426"/>
        <w:jc w:val="both"/>
        <w:rPr>
          <w:szCs w:val="22"/>
          <w:lang w:eastAsia="en-GB"/>
        </w:rPr>
      </w:pPr>
      <w:r w:rsidRPr="00711F97">
        <w:rPr>
          <w:szCs w:val="22"/>
          <w:lang w:eastAsia="en-GB"/>
        </w:rPr>
        <w:t xml:space="preserve">Acts as a focal point for promoting the value and importance of the </w:t>
      </w:r>
      <w:r w:rsidRPr="00711F97">
        <w:rPr>
          <w:rFonts w:cs="Arial"/>
          <w:szCs w:val="22"/>
          <w:lang w:eastAsia="en-GB"/>
        </w:rPr>
        <w:t xml:space="preserve">Strategy </w:t>
      </w:r>
      <w:r w:rsidRPr="00711F97">
        <w:rPr>
          <w:szCs w:val="22"/>
          <w:lang w:eastAsia="en-GB"/>
        </w:rPr>
        <w:t>and OLOAA provision in the area.</w:t>
      </w:r>
    </w:p>
    <w:p w14:paraId="5D83848F" w14:textId="77777777" w:rsidR="0047111E" w:rsidRPr="00711F97" w:rsidRDefault="0047111E" w:rsidP="0047111E">
      <w:pPr>
        <w:numPr>
          <w:ilvl w:val="0"/>
          <w:numId w:val="62"/>
        </w:numPr>
        <w:spacing w:after="0" w:line="240" w:lineRule="auto"/>
        <w:ind w:left="426" w:hanging="426"/>
        <w:jc w:val="both"/>
        <w:rPr>
          <w:szCs w:val="22"/>
          <w:lang w:eastAsia="en-GB"/>
        </w:rPr>
      </w:pPr>
      <w:r w:rsidRPr="00711F97">
        <w:rPr>
          <w:szCs w:val="22"/>
          <w:lang w:eastAsia="en-GB"/>
        </w:rPr>
        <w:t>Monitors, evaluates and reviews progress with the delivery of the recommendations and action plan.</w:t>
      </w:r>
    </w:p>
    <w:p w14:paraId="19815AF6" w14:textId="77777777" w:rsidR="0047111E" w:rsidRPr="00711F97" w:rsidRDefault="0047111E" w:rsidP="0047111E">
      <w:pPr>
        <w:numPr>
          <w:ilvl w:val="0"/>
          <w:numId w:val="62"/>
        </w:numPr>
        <w:spacing w:after="0" w:line="240" w:lineRule="auto"/>
        <w:ind w:left="426" w:hanging="426"/>
        <w:jc w:val="both"/>
        <w:rPr>
          <w:szCs w:val="22"/>
          <w:lang w:eastAsia="en-GB"/>
        </w:rPr>
      </w:pPr>
      <w:r w:rsidRPr="00711F97">
        <w:rPr>
          <w:szCs w:val="22"/>
          <w:lang w:eastAsia="en-GB"/>
        </w:rPr>
        <w:t xml:space="preserve">Shares lessons learnt from how the </w:t>
      </w:r>
      <w:r w:rsidRPr="00711F97">
        <w:rPr>
          <w:rFonts w:cs="Arial"/>
          <w:szCs w:val="22"/>
          <w:lang w:eastAsia="en-GB"/>
        </w:rPr>
        <w:t xml:space="preserve">Strategy </w:t>
      </w:r>
      <w:r w:rsidRPr="00711F97">
        <w:rPr>
          <w:szCs w:val="22"/>
          <w:lang w:eastAsia="en-GB"/>
        </w:rPr>
        <w:t>has been used and how it has been applied to a variety of circumstances.</w:t>
      </w:r>
    </w:p>
    <w:p w14:paraId="128B5042" w14:textId="77777777" w:rsidR="0047111E" w:rsidRPr="00711F97" w:rsidRDefault="0047111E" w:rsidP="0047111E">
      <w:pPr>
        <w:numPr>
          <w:ilvl w:val="0"/>
          <w:numId w:val="62"/>
        </w:numPr>
        <w:spacing w:after="0" w:line="240" w:lineRule="auto"/>
        <w:ind w:left="426" w:hanging="426"/>
        <w:jc w:val="both"/>
        <w:rPr>
          <w:szCs w:val="22"/>
          <w:lang w:eastAsia="en-GB"/>
        </w:rPr>
      </w:pPr>
      <w:r w:rsidRPr="00711F97">
        <w:rPr>
          <w:szCs w:val="22"/>
          <w:lang w:eastAsia="en-GB"/>
        </w:rPr>
        <w:t xml:space="preserve">Ensures that the </w:t>
      </w:r>
      <w:r w:rsidRPr="00711F97">
        <w:rPr>
          <w:rFonts w:cs="Arial"/>
          <w:szCs w:val="22"/>
          <w:lang w:eastAsia="en-GB"/>
        </w:rPr>
        <w:t xml:space="preserve">Strategy </w:t>
      </w:r>
      <w:r w:rsidRPr="00711F97">
        <w:rPr>
          <w:szCs w:val="22"/>
          <w:lang w:eastAsia="en-GB"/>
        </w:rPr>
        <w:t>is used effectively to input into any new opportunities to secure improved provision and influence relevant programmes and initiatives.</w:t>
      </w:r>
    </w:p>
    <w:p w14:paraId="0592B2FF" w14:textId="77777777" w:rsidR="0047111E" w:rsidRPr="00711F97" w:rsidRDefault="0047111E" w:rsidP="0047111E">
      <w:pPr>
        <w:numPr>
          <w:ilvl w:val="0"/>
          <w:numId w:val="62"/>
        </w:numPr>
        <w:spacing w:after="0" w:line="240" w:lineRule="auto"/>
        <w:ind w:left="426" w:right="-187" w:hanging="426"/>
        <w:jc w:val="both"/>
        <w:rPr>
          <w:szCs w:val="22"/>
          <w:lang w:eastAsia="en-GB"/>
        </w:rPr>
      </w:pPr>
      <w:r w:rsidRPr="00711F97">
        <w:rPr>
          <w:szCs w:val="22"/>
          <w:lang w:eastAsia="en-GB"/>
        </w:rPr>
        <w:t>Maintains links between relevant parties with an interest in local OLOAA provision;</w:t>
      </w:r>
    </w:p>
    <w:p w14:paraId="45EC2C0E" w14:textId="77777777" w:rsidR="0047111E" w:rsidRDefault="0047111E" w:rsidP="0047111E">
      <w:pPr>
        <w:numPr>
          <w:ilvl w:val="0"/>
          <w:numId w:val="62"/>
        </w:numPr>
        <w:spacing w:after="0" w:line="240" w:lineRule="auto"/>
        <w:ind w:left="426" w:hanging="426"/>
        <w:jc w:val="both"/>
        <w:rPr>
          <w:szCs w:val="22"/>
          <w:lang w:eastAsia="en-GB"/>
        </w:rPr>
      </w:pPr>
      <w:r w:rsidRPr="00711F97">
        <w:rPr>
          <w:szCs w:val="22"/>
          <w:lang w:eastAsia="en-GB"/>
        </w:rPr>
        <w:t xml:space="preserve">Reviews the need to update the </w:t>
      </w:r>
      <w:r w:rsidRPr="00711F97">
        <w:rPr>
          <w:rFonts w:cs="Arial"/>
          <w:szCs w:val="22"/>
          <w:lang w:eastAsia="en-GB"/>
        </w:rPr>
        <w:t xml:space="preserve">Strategy </w:t>
      </w:r>
      <w:r w:rsidRPr="00711F97">
        <w:rPr>
          <w:szCs w:val="22"/>
          <w:lang w:eastAsia="en-GB"/>
        </w:rPr>
        <w:t xml:space="preserve">along with the supply and demand information and assessment work on which it is based. </w:t>
      </w:r>
    </w:p>
    <w:p w14:paraId="72E6332B" w14:textId="77777777" w:rsidR="0047111E" w:rsidRDefault="0047111E" w:rsidP="0047111E">
      <w:pPr>
        <w:spacing w:after="0" w:line="240" w:lineRule="auto"/>
        <w:jc w:val="both"/>
        <w:rPr>
          <w:szCs w:val="22"/>
          <w:lang w:eastAsia="en-GB"/>
        </w:rPr>
      </w:pPr>
    </w:p>
    <w:p w14:paraId="05825E1E" w14:textId="3B117A2D" w:rsidR="0047111E" w:rsidRDefault="0047111E" w:rsidP="005C1A79">
      <w:pPr>
        <w:spacing w:after="0" w:line="240" w:lineRule="auto"/>
        <w:jc w:val="both"/>
        <w:rPr>
          <w:szCs w:val="22"/>
          <w:lang w:eastAsia="en-GB"/>
        </w:rPr>
      </w:pPr>
      <w:r>
        <w:rPr>
          <w:szCs w:val="22"/>
          <w:lang w:eastAsia="en-GB"/>
        </w:rPr>
        <w:t xml:space="preserve">On completion of the annual </w:t>
      </w:r>
      <w:r w:rsidRPr="00711F97">
        <w:rPr>
          <w:szCs w:val="22"/>
          <w:lang w:eastAsia="en-GB"/>
        </w:rPr>
        <w:t xml:space="preserve">review the </w:t>
      </w:r>
      <w:r>
        <w:rPr>
          <w:szCs w:val="22"/>
          <w:lang w:eastAsia="en-GB"/>
        </w:rPr>
        <w:t>OLOAA Strategy Steering G</w:t>
      </w:r>
      <w:r w:rsidRPr="00711F97">
        <w:rPr>
          <w:szCs w:val="22"/>
          <w:lang w:eastAsia="en-GB"/>
        </w:rPr>
        <w:t xml:space="preserve">roup </w:t>
      </w:r>
      <w:r w:rsidR="000620C4">
        <w:rPr>
          <w:szCs w:val="22"/>
          <w:lang w:eastAsia="en-GB"/>
        </w:rPr>
        <w:t>wil</w:t>
      </w:r>
      <w:r w:rsidR="005C1A79">
        <w:rPr>
          <w:szCs w:val="22"/>
          <w:lang w:eastAsia="en-GB"/>
        </w:rPr>
        <w:t xml:space="preserve">l </w:t>
      </w:r>
      <w:bookmarkStart w:id="38" w:name="_Toc395524638"/>
      <w:bookmarkStart w:id="39" w:name="_Toc402189715"/>
      <w:r w:rsidR="005C1A79">
        <w:rPr>
          <w:szCs w:val="22"/>
          <w:lang w:eastAsia="en-GB"/>
        </w:rPr>
        <w:t>p</w:t>
      </w:r>
      <w:r w:rsidRPr="00711F97">
        <w:rPr>
          <w:szCs w:val="22"/>
          <w:lang w:eastAsia="en-GB"/>
        </w:rPr>
        <w:t>rovide a short annual progress and update paper</w:t>
      </w:r>
      <w:bookmarkEnd w:id="38"/>
      <w:bookmarkEnd w:id="39"/>
      <w:r w:rsidR="00A04669">
        <w:rPr>
          <w:szCs w:val="22"/>
          <w:lang w:eastAsia="en-GB"/>
        </w:rPr>
        <w:t xml:space="preserve"> with </w:t>
      </w:r>
      <w:r w:rsidR="00322B9B">
        <w:rPr>
          <w:szCs w:val="22"/>
          <w:lang w:eastAsia="en-GB"/>
        </w:rPr>
        <w:t>recommendations to</w:t>
      </w:r>
      <w:r w:rsidR="00126286">
        <w:rPr>
          <w:szCs w:val="22"/>
          <w:lang w:eastAsia="en-GB"/>
        </w:rPr>
        <w:t>:</w:t>
      </w:r>
    </w:p>
    <w:p w14:paraId="51F50E77" w14:textId="77777777" w:rsidR="00126286" w:rsidRPr="00711F97" w:rsidRDefault="00126286" w:rsidP="00126286">
      <w:pPr>
        <w:spacing w:after="0" w:line="240" w:lineRule="auto"/>
        <w:ind w:left="360"/>
        <w:jc w:val="both"/>
        <w:rPr>
          <w:szCs w:val="22"/>
          <w:lang w:eastAsia="en-GB"/>
        </w:rPr>
      </w:pPr>
    </w:p>
    <w:p w14:paraId="52D9B144" w14:textId="0471D04F" w:rsidR="00126286" w:rsidRDefault="00BC48BE" w:rsidP="00126286">
      <w:pPr>
        <w:numPr>
          <w:ilvl w:val="0"/>
          <w:numId w:val="73"/>
        </w:numPr>
        <w:spacing w:after="0" w:line="240" w:lineRule="auto"/>
        <w:jc w:val="both"/>
        <w:rPr>
          <w:szCs w:val="22"/>
          <w:lang w:eastAsia="en-GB"/>
        </w:rPr>
      </w:pPr>
      <w:bookmarkStart w:id="40" w:name="_Toc395524639"/>
      <w:bookmarkStart w:id="41" w:name="_Toc402189716"/>
      <w:r>
        <w:rPr>
          <w:szCs w:val="22"/>
          <w:lang w:eastAsia="en-GB"/>
        </w:rPr>
        <w:t xml:space="preserve">Implement </w:t>
      </w:r>
      <w:r w:rsidR="00B2625A">
        <w:rPr>
          <w:szCs w:val="22"/>
          <w:lang w:eastAsia="en-GB"/>
        </w:rPr>
        <w:t xml:space="preserve">actions in accordance with </w:t>
      </w:r>
      <w:r w:rsidR="007A03D2">
        <w:rPr>
          <w:szCs w:val="22"/>
          <w:lang w:eastAsia="en-GB"/>
        </w:rPr>
        <w:t>the Strategy with no further targeted review</w:t>
      </w:r>
      <w:r w:rsidR="00B2027E">
        <w:rPr>
          <w:szCs w:val="22"/>
          <w:lang w:eastAsia="en-GB"/>
        </w:rPr>
        <w:t>; or</w:t>
      </w:r>
    </w:p>
    <w:p w14:paraId="75616017" w14:textId="77777777" w:rsidR="0047111E" w:rsidRPr="00711F97" w:rsidRDefault="0047111E" w:rsidP="00126286">
      <w:pPr>
        <w:numPr>
          <w:ilvl w:val="0"/>
          <w:numId w:val="73"/>
        </w:numPr>
        <w:spacing w:after="0" w:line="240" w:lineRule="auto"/>
        <w:jc w:val="both"/>
        <w:rPr>
          <w:szCs w:val="22"/>
          <w:lang w:eastAsia="en-GB"/>
        </w:rPr>
      </w:pPr>
      <w:r w:rsidRPr="00711F97">
        <w:rPr>
          <w:szCs w:val="22"/>
          <w:lang w:eastAsia="en-GB"/>
        </w:rPr>
        <w:t>Provide a partial review focussing on a particular activity, facility type, or sub area; or</w:t>
      </w:r>
      <w:bookmarkEnd w:id="40"/>
      <w:bookmarkEnd w:id="41"/>
    </w:p>
    <w:p w14:paraId="33B03F3A" w14:textId="77777777" w:rsidR="0047111E" w:rsidRPr="00711F97" w:rsidRDefault="0047111E" w:rsidP="00126286">
      <w:pPr>
        <w:numPr>
          <w:ilvl w:val="0"/>
          <w:numId w:val="73"/>
        </w:numPr>
        <w:spacing w:after="0" w:line="240" w:lineRule="auto"/>
        <w:jc w:val="both"/>
        <w:rPr>
          <w:szCs w:val="22"/>
          <w:lang w:eastAsia="en-GB"/>
        </w:rPr>
      </w:pPr>
      <w:bookmarkStart w:id="42" w:name="_Toc395524640"/>
      <w:bookmarkStart w:id="43" w:name="_Toc402189717"/>
      <w:r w:rsidRPr="00711F97">
        <w:rPr>
          <w:szCs w:val="22"/>
          <w:lang w:eastAsia="en-GB"/>
        </w:rPr>
        <w:t xml:space="preserve">Lead a full review and update of the </w:t>
      </w:r>
      <w:r w:rsidRPr="00711F97">
        <w:rPr>
          <w:rFonts w:cs="Arial"/>
          <w:szCs w:val="22"/>
          <w:lang w:eastAsia="en-GB"/>
        </w:rPr>
        <w:t xml:space="preserve">Strategy </w:t>
      </w:r>
      <w:r w:rsidRPr="00711F97">
        <w:rPr>
          <w:szCs w:val="22"/>
          <w:lang w:eastAsia="en-GB"/>
        </w:rPr>
        <w:t>document (including the supply and demand information and assessment details).</w:t>
      </w:r>
      <w:bookmarkEnd w:id="42"/>
      <w:bookmarkEnd w:id="43"/>
    </w:p>
    <w:p w14:paraId="1DEDC01A" w14:textId="77777777" w:rsidR="0080392D" w:rsidRDefault="0080392D" w:rsidP="008A3D58">
      <w:pPr>
        <w:rPr>
          <w:b/>
          <w:bCs/>
          <w:sz w:val="22"/>
          <w:szCs w:val="22"/>
        </w:rPr>
      </w:pPr>
    </w:p>
    <w:p w14:paraId="2C9994AF" w14:textId="2100273B" w:rsidR="008A3D58" w:rsidRPr="009273A4" w:rsidRDefault="008A3D58" w:rsidP="00394BC0">
      <w:pPr>
        <w:pStyle w:val="Heading2"/>
      </w:pPr>
      <w:r w:rsidRPr="009273A4">
        <w:lastRenderedPageBreak/>
        <w:t xml:space="preserve">Risk </w:t>
      </w:r>
      <w:r w:rsidR="00557A8D" w:rsidRPr="009273A4">
        <w:t>Register</w:t>
      </w:r>
    </w:p>
    <w:p w14:paraId="3A3F902C" w14:textId="5ED97C6B" w:rsidR="008A3D58" w:rsidRPr="009273A4" w:rsidRDefault="008A3D58" w:rsidP="008A3D58">
      <w:pPr>
        <w:rPr>
          <w:sz w:val="22"/>
          <w:szCs w:val="22"/>
        </w:rPr>
      </w:pPr>
      <w:r w:rsidRPr="009273A4">
        <w:rPr>
          <w:sz w:val="22"/>
          <w:szCs w:val="22"/>
        </w:rPr>
        <w:t>The OL</w:t>
      </w:r>
      <w:r w:rsidR="00394BC0">
        <w:rPr>
          <w:sz w:val="22"/>
          <w:szCs w:val="22"/>
        </w:rPr>
        <w:t>O</w:t>
      </w:r>
      <w:r w:rsidRPr="009273A4">
        <w:rPr>
          <w:sz w:val="22"/>
          <w:szCs w:val="22"/>
        </w:rPr>
        <w:t xml:space="preserve">AA Strategy Steering Group will </w:t>
      </w:r>
      <w:r w:rsidR="00557A8D" w:rsidRPr="009273A4">
        <w:rPr>
          <w:sz w:val="22"/>
          <w:szCs w:val="22"/>
        </w:rPr>
        <w:t>need to regularly review and update the risk register</w:t>
      </w:r>
      <w:r w:rsidR="009273A4" w:rsidRPr="009273A4">
        <w:rPr>
          <w:sz w:val="22"/>
          <w:szCs w:val="22"/>
        </w:rPr>
        <w:t>, an initial register is shown at Appendix 3.</w:t>
      </w:r>
    </w:p>
    <w:p w14:paraId="534DEED3" w14:textId="77777777" w:rsidR="008A3D58" w:rsidRDefault="008A3D58" w:rsidP="009273A4">
      <w:pPr>
        <w:rPr>
          <w:b/>
          <w:bCs/>
        </w:rPr>
      </w:pPr>
    </w:p>
    <w:p w14:paraId="25E29EA6" w14:textId="77777777" w:rsidR="008A3D58" w:rsidRDefault="008A3D58" w:rsidP="008140EE">
      <w:pPr>
        <w:pStyle w:val="ListParagraph"/>
        <w:spacing w:after="120"/>
        <w:rPr>
          <w:b/>
          <w:bCs/>
          <w:sz w:val="22"/>
          <w:szCs w:val="22"/>
        </w:rPr>
      </w:pPr>
    </w:p>
    <w:p w14:paraId="5D0CB682" w14:textId="77777777" w:rsidR="008A3D58" w:rsidRPr="009273A4" w:rsidRDefault="008A3D58" w:rsidP="008140EE">
      <w:pPr>
        <w:pStyle w:val="ListParagraph"/>
        <w:spacing w:after="120"/>
        <w:rPr>
          <w:b/>
          <w:bCs/>
          <w:sz w:val="22"/>
          <w:szCs w:val="22"/>
        </w:rPr>
      </w:pPr>
    </w:p>
    <w:p w14:paraId="3CDEF397" w14:textId="077B87E2" w:rsidR="00124BCD" w:rsidRDefault="00124BCD">
      <w:pPr>
        <w:rPr>
          <w:b/>
          <w:bCs/>
          <w:sz w:val="22"/>
          <w:szCs w:val="22"/>
        </w:rPr>
      </w:pPr>
    </w:p>
    <w:p w14:paraId="6FB448A9" w14:textId="77777777" w:rsidR="008A3D58" w:rsidRDefault="008A3D58">
      <w:pPr>
        <w:rPr>
          <w:b/>
          <w:bCs/>
          <w:sz w:val="22"/>
          <w:szCs w:val="22"/>
        </w:rPr>
      </w:pPr>
      <w:r>
        <w:rPr>
          <w:b/>
          <w:bCs/>
          <w:sz w:val="22"/>
          <w:szCs w:val="22"/>
        </w:rPr>
        <w:br w:type="page"/>
      </w:r>
    </w:p>
    <w:p w14:paraId="597126A0" w14:textId="5335FC1F" w:rsidR="00A20D15" w:rsidRPr="003A11E3" w:rsidRDefault="00762037" w:rsidP="00B4235F">
      <w:pPr>
        <w:pStyle w:val="Heading1"/>
      </w:pPr>
      <w:bookmarkStart w:id="44" w:name="_Toc207197421"/>
      <w:bookmarkStart w:id="45" w:name="_Toc207786258"/>
      <w:r w:rsidRPr="003A11E3">
        <w:lastRenderedPageBreak/>
        <w:t>APPENDIX 1</w:t>
      </w:r>
      <w:r>
        <w:t xml:space="preserve"> </w:t>
      </w:r>
      <w:r w:rsidR="00162D0E">
        <w:t xml:space="preserve">- </w:t>
      </w:r>
      <w:r>
        <w:t>NEEDS ASSESSMENTS</w:t>
      </w:r>
      <w:bookmarkEnd w:id="44"/>
      <w:bookmarkEnd w:id="45"/>
    </w:p>
    <w:p w14:paraId="27C0D3AC" w14:textId="77777777" w:rsidR="00007828" w:rsidRDefault="0039228E" w:rsidP="00FA4AD5">
      <w:pPr>
        <w:pStyle w:val="Heading2"/>
      </w:pPr>
      <w:r>
        <w:t>Appendix 1</w:t>
      </w:r>
      <w:r w:rsidR="00904362">
        <w:t>a Link to the Manchester Outdoor</w:t>
      </w:r>
      <w:r w:rsidR="00FA4AD5">
        <w:t xml:space="preserve"> Learning and </w:t>
      </w:r>
      <w:r w:rsidR="00007828">
        <w:t>Outdoor Adventurous Activity Needs Assessment March 2025</w:t>
      </w:r>
    </w:p>
    <w:p w14:paraId="0051BEDF" w14:textId="70FD4A48" w:rsidR="2BA7D2B1" w:rsidRDefault="00614C55" w:rsidP="00330006">
      <w:pPr>
        <w:pStyle w:val="Heading2"/>
      </w:pPr>
      <w:r>
        <w:t>[insert link when on website]</w:t>
      </w:r>
      <w:r w:rsidR="00904362">
        <w:t xml:space="preserve"> </w:t>
      </w:r>
    </w:p>
    <w:p w14:paraId="33C32C09" w14:textId="76986934" w:rsidR="0019647A" w:rsidRDefault="0019647A">
      <w:r>
        <w:br w:type="page"/>
      </w:r>
    </w:p>
    <w:p w14:paraId="7A8ACFEB" w14:textId="54514781" w:rsidR="00A20D15" w:rsidRDefault="00A20D15" w:rsidP="00A53141">
      <w:pPr>
        <w:pStyle w:val="Heading2"/>
      </w:pPr>
      <w:r w:rsidRPr="00D36648">
        <w:lastRenderedPageBreak/>
        <w:t>1</w:t>
      </w:r>
      <w:r w:rsidR="00C942B3">
        <w:t>B</w:t>
      </w:r>
      <w:r w:rsidRPr="00D36648">
        <w:t xml:space="preserve">. Manchester Cycling Facility Needs Assessment (2020) </w:t>
      </w:r>
      <w:r w:rsidR="00851C4C">
        <w:t>S</w:t>
      </w:r>
      <w:r w:rsidRPr="00D36648">
        <w:t>ummary</w:t>
      </w:r>
    </w:p>
    <w:p w14:paraId="7B2A5F23" w14:textId="709D568F" w:rsidR="00DE48EF" w:rsidRPr="00DE48EF" w:rsidRDefault="00DE48EF" w:rsidP="000D5673">
      <w:pPr>
        <w:spacing w:after="120"/>
        <w:contextualSpacing/>
        <w:rPr>
          <w:rFonts w:ascii="Segoe UI" w:eastAsia="Times New Roman" w:hAnsi="Segoe UI" w:cs="Segoe UI"/>
          <w:color w:val="242424"/>
          <w:kern w:val="0"/>
          <w:sz w:val="21"/>
          <w:szCs w:val="21"/>
          <w:lang w:eastAsia="en-GB"/>
          <w14:ligatures w14:val="none"/>
        </w:rPr>
      </w:pPr>
    </w:p>
    <w:p w14:paraId="2390CA9C" w14:textId="0CED8E2E" w:rsidR="00DE48EF" w:rsidRPr="00DE48EF" w:rsidRDefault="00DE48EF" w:rsidP="00DE48EF">
      <w:pPr>
        <w:spacing w:before="75" w:after="75" w:line="300" w:lineRule="atLeast"/>
        <w:ind w:right="75"/>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In collaboration with British Cycling, Manchester City Council, and Sport England, 4</w:t>
      </w:r>
      <w:r w:rsidR="00C942B3">
        <w:rPr>
          <w:rFonts w:ascii="Segoe UI" w:eastAsia="Times New Roman" w:hAnsi="Segoe UI" w:cs="Segoe UI"/>
          <w:color w:val="242424"/>
          <w:kern w:val="0"/>
          <w:sz w:val="21"/>
          <w:szCs w:val="21"/>
          <w:lang w:eastAsia="en-GB"/>
          <w14:ligatures w14:val="none"/>
        </w:rPr>
        <w:t>G</w:t>
      </w:r>
      <w:r w:rsidRPr="00DE48EF">
        <w:rPr>
          <w:rFonts w:ascii="Segoe UI" w:eastAsia="Times New Roman" w:hAnsi="Segoe UI" w:cs="Segoe UI"/>
          <w:color w:val="242424"/>
          <w:kern w:val="0"/>
          <w:sz w:val="21"/>
          <w:szCs w:val="21"/>
          <w:lang w:eastAsia="en-GB"/>
          <w14:ligatures w14:val="none"/>
        </w:rPr>
        <w:t>lobal Consulting conducted a comprehensive needs assessment to inform a sustainable, long-term investment strategy for cycling facilities in Manchester and its surrounding areas. This assessment aligns with existing strategic plans such as the Our Manchester Strategy 2015-2025 and the Greater Manchester Transport Strategy 2040.</w:t>
      </w:r>
    </w:p>
    <w:p w14:paraId="36F82D6B" w14:textId="77777777" w:rsidR="00160AC5" w:rsidRDefault="00160AC5" w:rsidP="00DE48EF">
      <w:pPr>
        <w:spacing w:before="75" w:after="75" w:line="300" w:lineRule="atLeast"/>
        <w:ind w:right="75"/>
        <w:rPr>
          <w:rFonts w:ascii="Segoe UI" w:eastAsia="Times New Roman" w:hAnsi="Segoe UI" w:cs="Segoe UI"/>
          <w:b/>
          <w:bCs/>
          <w:color w:val="242424"/>
          <w:kern w:val="0"/>
          <w:sz w:val="21"/>
          <w:szCs w:val="21"/>
          <w:bdr w:val="none" w:sz="0" w:space="0" w:color="auto" w:frame="1"/>
          <w:lang w:eastAsia="en-GB"/>
          <w14:ligatures w14:val="none"/>
        </w:rPr>
      </w:pPr>
    </w:p>
    <w:p w14:paraId="04B9971F" w14:textId="77777777" w:rsidR="00DE48EF" w:rsidRPr="00DE48EF" w:rsidRDefault="00DE48EF" w:rsidP="00330006">
      <w:pPr>
        <w:pStyle w:val="Heading2"/>
        <w:rPr>
          <w:rFonts w:eastAsia="Times New Roman"/>
          <w:lang w:eastAsia="en-GB"/>
        </w:rPr>
      </w:pPr>
      <w:r w:rsidRPr="00DE48EF">
        <w:rPr>
          <w:rFonts w:eastAsia="Times New Roman"/>
          <w:bdr w:val="none" w:sz="0" w:space="0" w:color="auto" w:frame="1"/>
          <w:lang w:eastAsia="en-GB"/>
        </w:rPr>
        <w:t>Key Findings:</w:t>
      </w:r>
    </w:p>
    <w:p w14:paraId="5EE72892" w14:textId="77777777" w:rsidR="00DE48EF" w:rsidRPr="00DE48EF" w:rsidRDefault="00DE48EF" w:rsidP="00330006">
      <w:pPr>
        <w:numPr>
          <w:ilvl w:val="0"/>
          <w:numId w:val="64"/>
        </w:numPr>
        <w:tabs>
          <w:tab w:val="clear" w:pos="720"/>
          <w:tab w:val="num" w:pos="360"/>
        </w:tabs>
        <w:spacing w:before="75" w:after="75" w:line="300" w:lineRule="atLeast"/>
        <w:ind w:left="360" w:right="75"/>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b/>
          <w:bCs/>
          <w:color w:val="242424"/>
          <w:kern w:val="0"/>
          <w:sz w:val="21"/>
          <w:szCs w:val="21"/>
          <w:bdr w:val="none" w:sz="0" w:space="0" w:color="auto" w:frame="1"/>
          <w:lang w:eastAsia="en-GB"/>
          <w14:ligatures w14:val="none"/>
        </w:rPr>
        <w:t>Study Area Profile:</w:t>
      </w:r>
    </w:p>
    <w:p w14:paraId="650C5E9A" w14:textId="77777777" w:rsidR="00DE48EF" w:rsidRPr="00DE48EF" w:rsidRDefault="00DE48EF" w:rsidP="00330006">
      <w:pPr>
        <w:numPr>
          <w:ilvl w:val="1"/>
          <w:numId w:val="65"/>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Manchester is divided into three areas: North, Central, and South.</w:t>
      </w:r>
    </w:p>
    <w:p w14:paraId="26961390" w14:textId="77777777" w:rsidR="00DE48EF" w:rsidRPr="00DE48EF" w:rsidRDefault="00DE48EF" w:rsidP="00330006">
      <w:pPr>
        <w:numPr>
          <w:ilvl w:val="1"/>
          <w:numId w:val="65"/>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The population is projected to grow significantly, with an estimated increase of up to 8.8% by 2023.</w:t>
      </w:r>
    </w:p>
    <w:p w14:paraId="66793814" w14:textId="77777777" w:rsidR="00DE48EF" w:rsidRPr="00DE48EF" w:rsidRDefault="00DE48EF" w:rsidP="00330006">
      <w:pPr>
        <w:numPr>
          <w:ilvl w:val="1"/>
          <w:numId w:val="65"/>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High levels of deprivation and inactivity are prevalent, with 23.7% of adults being highly inactive.</w:t>
      </w:r>
    </w:p>
    <w:p w14:paraId="53693D04" w14:textId="77777777" w:rsidR="00DE48EF" w:rsidRPr="00DE48EF" w:rsidRDefault="00DE48EF" w:rsidP="00330006">
      <w:pPr>
        <w:numPr>
          <w:ilvl w:val="0"/>
          <w:numId w:val="64"/>
        </w:numPr>
        <w:tabs>
          <w:tab w:val="clear" w:pos="720"/>
          <w:tab w:val="num" w:pos="360"/>
        </w:tabs>
        <w:spacing w:before="75" w:after="75" w:line="300" w:lineRule="atLeast"/>
        <w:ind w:left="360" w:right="75"/>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b/>
          <w:bCs/>
          <w:color w:val="242424"/>
          <w:kern w:val="0"/>
          <w:sz w:val="21"/>
          <w:szCs w:val="21"/>
          <w:bdr w:val="none" w:sz="0" w:space="0" w:color="auto" w:frame="1"/>
          <w:lang w:eastAsia="en-GB"/>
          <w14:ligatures w14:val="none"/>
        </w:rPr>
        <w:t>Cycling Infrastructure:</w:t>
      </w:r>
    </w:p>
    <w:p w14:paraId="0756B5EC" w14:textId="77777777" w:rsidR="00DE48EF" w:rsidRPr="00DE48EF" w:rsidRDefault="00DE48EF" w:rsidP="00330006">
      <w:pPr>
        <w:numPr>
          <w:ilvl w:val="1"/>
          <w:numId w:val="66"/>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Manchester has seen substantial investment in cycling facilities, including the National Cycling Centre and the UK's first Indoor BMX Centre.</w:t>
      </w:r>
    </w:p>
    <w:p w14:paraId="248DCEB1" w14:textId="77777777" w:rsidR="00DE48EF" w:rsidRPr="00DE48EF" w:rsidRDefault="00DE48EF" w:rsidP="00330006">
      <w:pPr>
        <w:numPr>
          <w:ilvl w:val="1"/>
          <w:numId w:val="66"/>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The city aims to increase cycling participation and reduce car dependency through improved infrastructure and community engagement.</w:t>
      </w:r>
    </w:p>
    <w:p w14:paraId="6F3F195D" w14:textId="77777777" w:rsidR="00DE48EF" w:rsidRPr="00DE48EF" w:rsidRDefault="00DE48EF" w:rsidP="00330006">
      <w:pPr>
        <w:numPr>
          <w:ilvl w:val="0"/>
          <w:numId w:val="64"/>
        </w:numPr>
        <w:tabs>
          <w:tab w:val="clear" w:pos="720"/>
          <w:tab w:val="num" w:pos="360"/>
        </w:tabs>
        <w:spacing w:before="75" w:after="75" w:line="300" w:lineRule="atLeast"/>
        <w:ind w:left="360" w:right="75"/>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b/>
          <w:bCs/>
          <w:color w:val="242424"/>
          <w:kern w:val="0"/>
          <w:sz w:val="21"/>
          <w:szCs w:val="21"/>
          <w:bdr w:val="none" w:sz="0" w:space="0" w:color="auto" w:frame="1"/>
          <w:lang w:eastAsia="en-GB"/>
          <w14:ligatures w14:val="none"/>
        </w:rPr>
        <w:t>Cycling Participation:</w:t>
      </w:r>
    </w:p>
    <w:p w14:paraId="62BD0669" w14:textId="77777777" w:rsidR="00DE48EF" w:rsidRPr="00DE48EF" w:rsidRDefault="00DE48EF" w:rsidP="00330006">
      <w:pPr>
        <w:numPr>
          <w:ilvl w:val="1"/>
          <w:numId w:val="67"/>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Cycling participation in Manchester is higher than the national average, with 19.6% of residents cycling regularly.</w:t>
      </w:r>
    </w:p>
    <w:p w14:paraId="08ABCD47" w14:textId="77777777" w:rsidR="00DE48EF" w:rsidRPr="00DE48EF" w:rsidRDefault="00DE48EF" w:rsidP="00330006">
      <w:pPr>
        <w:numPr>
          <w:ilvl w:val="1"/>
          <w:numId w:val="67"/>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British Cycling's initiatives, such as HSBC UK Breeze and Let's Ride, aim to increase participation further.</w:t>
      </w:r>
    </w:p>
    <w:p w14:paraId="41EEDC2F" w14:textId="77777777" w:rsidR="00DE48EF" w:rsidRPr="00DE48EF" w:rsidRDefault="00DE48EF" w:rsidP="00330006">
      <w:pPr>
        <w:numPr>
          <w:ilvl w:val="0"/>
          <w:numId w:val="64"/>
        </w:numPr>
        <w:tabs>
          <w:tab w:val="clear" w:pos="720"/>
          <w:tab w:val="num" w:pos="360"/>
        </w:tabs>
        <w:spacing w:before="75" w:after="75" w:line="300" w:lineRule="atLeast"/>
        <w:ind w:left="360" w:right="75"/>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b/>
          <w:bCs/>
          <w:color w:val="242424"/>
          <w:kern w:val="0"/>
          <w:sz w:val="21"/>
          <w:szCs w:val="21"/>
          <w:bdr w:val="none" w:sz="0" w:space="0" w:color="auto" w:frame="1"/>
          <w:lang w:eastAsia="en-GB"/>
          <w14:ligatures w14:val="none"/>
        </w:rPr>
        <w:t>Facility Accessibility:</w:t>
      </w:r>
    </w:p>
    <w:p w14:paraId="0381C42E" w14:textId="77777777" w:rsidR="00DE48EF" w:rsidRPr="00DE48EF" w:rsidRDefault="00DE48EF" w:rsidP="00330006">
      <w:pPr>
        <w:numPr>
          <w:ilvl w:val="1"/>
          <w:numId w:val="68"/>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The majority of Manchester residents have access to cycling facilities within a 45-minute commute.</w:t>
      </w:r>
    </w:p>
    <w:p w14:paraId="244FC8AB" w14:textId="77777777" w:rsidR="00DE48EF" w:rsidRPr="00DE48EF" w:rsidRDefault="00DE48EF" w:rsidP="00330006">
      <w:pPr>
        <w:numPr>
          <w:ilvl w:val="1"/>
          <w:numId w:val="68"/>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There is a need for more traffic-free cycling environments and improved public transport access to facilities.</w:t>
      </w:r>
    </w:p>
    <w:p w14:paraId="23D20531" w14:textId="77777777" w:rsidR="00DE48EF" w:rsidRPr="00DE48EF" w:rsidRDefault="00DE48EF" w:rsidP="00330006">
      <w:pPr>
        <w:numPr>
          <w:ilvl w:val="0"/>
          <w:numId w:val="64"/>
        </w:numPr>
        <w:tabs>
          <w:tab w:val="clear" w:pos="720"/>
          <w:tab w:val="num" w:pos="360"/>
        </w:tabs>
        <w:spacing w:before="75" w:after="75" w:line="300" w:lineRule="atLeast"/>
        <w:ind w:left="360" w:right="75"/>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b/>
          <w:bCs/>
          <w:color w:val="242424"/>
          <w:kern w:val="0"/>
          <w:sz w:val="21"/>
          <w:szCs w:val="21"/>
          <w:bdr w:val="none" w:sz="0" w:space="0" w:color="auto" w:frame="1"/>
          <w:lang w:eastAsia="en-GB"/>
          <w14:ligatures w14:val="none"/>
        </w:rPr>
        <w:t>Recommendations:</w:t>
      </w:r>
    </w:p>
    <w:p w14:paraId="4B1DDDB3" w14:textId="77777777" w:rsidR="00DE48EF" w:rsidRPr="00DE48EF" w:rsidRDefault="00DE48EF" w:rsidP="00330006">
      <w:pPr>
        <w:numPr>
          <w:ilvl w:val="1"/>
          <w:numId w:val="69"/>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Develop additional cycling hubs, particularly in areas of high deprivation.</w:t>
      </w:r>
    </w:p>
    <w:p w14:paraId="53CEFF02" w14:textId="77777777" w:rsidR="00DE48EF" w:rsidRPr="00DE48EF" w:rsidRDefault="00DE48EF" w:rsidP="00330006">
      <w:pPr>
        <w:numPr>
          <w:ilvl w:val="1"/>
          <w:numId w:val="69"/>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Enhance existing facilities with better ancillary provisions such as changing rooms and secure bike storage.</w:t>
      </w:r>
    </w:p>
    <w:p w14:paraId="4719C78B" w14:textId="77777777" w:rsidR="00DE48EF" w:rsidRPr="00DE48EF" w:rsidRDefault="00DE48EF" w:rsidP="00330006">
      <w:pPr>
        <w:numPr>
          <w:ilvl w:val="1"/>
          <w:numId w:val="69"/>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Improve public transport connectivity to cycling facilities.</w:t>
      </w:r>
    </w:p>
    <w:p w14:paraId="4308F4D7" w14:textId="77777777" w:rsidR="00DE48EF" w:rsidRPr="00DE48EF" w:rsidRDefault="00DE48EF" w:rsidP="00330006">
      <w:pPr>
        <w:numPr>
          <w:ilvl w:val="1"/>
          <w:numId w:val="69"/>
        </w:numPr>
        <w:tabs>
          <w:tab w:val="clear" w:pos="1440"/>
          <w:tab w:val="num" w:pos="1080"/>
        </w:tabs>
        <w:spacing w:before="100" w:beforeAutospacing="1" w:after="100" w:afterAutospacing="1" w:line="300" w:lineRule="atLeast"/>
        <w:ind w:left="1080"/>
        <w:rPr>
          <w:rFonts w:ascii="Segoe UI" w:eastAsia="Times New Roman" w:hAnsi="Segoe UI" w:cs="Segoe UI"/>
          <w:color w:val="242424"/>
          <w:kern w:val="0"/>
          <w:sz w:val="21"/>
          <w:szCs w:val="21"/>
          <w:lang w:eastAsia="en-GB"/>
          <w14:ligatures w14:val="none"/>
        </w:rPr>
      </w:pPr>
      <w:r w:rsidRPr="00DE48EF">
        <w:rPr>
          <w:rFonts w:ascii="Segoe UI" w:eastAsia="Times New Roman" w:hAnsi="Segoe UI" w:cs="Segoe UI"/>
          <w:color w:val="242424"/>
          <w:kern w:val="0"/>
          <w:sz w:val="21"/>
          <w:szCs w:val="21"/>
          <w:lang w:eastAsia="en-GB"/>
          <w14:ligatures w14:val="none"/>
        </w:rPr>
        <w:t>Promote cycling as a means of transportation to reduce carbon emissions and improve public health.</w:t>
      </w:r>
    </w:p>
    <w:p w14:paraId="018EAD40" w14:textId="39525E05" w:rsidR="00160AC5" w:rsidRDefault="00DE48EF" w:rsidP="00330006">
      <w:pPr>
        <w:pStyle w:val="Heading2"/>
        <w:rPr>
          <w:rFonts w:eastAsia="Times New Roman"/>
          <w:lang w:eastAsia="en-GB"/>
        </w:rPr>
      </w:pPr>
      <w:r w:rsidRPr="00DE48EF">
        <w:rPr>
          <w:rFonts w:eastAsia="Times New Roman"/>
          <w:bdr w:val="none" w:sz="0" w:space="0" w:color="auto" w:frame="1"/>
          <w:lang w:eastAsia="en-GB"/>
        </w:rPr>
        <w:t>Conclusion</w:t>
      </w:r>
      <w:r w:rsidRPr="00DE48EF">
        <w:rPr>
          <w:rFonts w:eastAsia="Times New Roman"/>
          <w:lang w:eastAsia="en-GB"/>
        </w:rPr>
        <w:t xml:space="preserve"> </w:t>
      </w:r>
    </w:p>
    <w:p w14:paraId="49A5B1AC" w14:textId="260DFC24" w:rsidR="00DE48EF" w:rsidRPr="00DE48EF" w:rsidRDefault="00DE48EF" w:rsidP="00DE48EF">
      <w:pPr>
        <w:spacing w:before="75" w:after="75" w:line="300" w:lineRule="atLeast"/>
        <w:ind w:right="75"/>
        <w:rPr>
          <w:rFonts w:ascii="Segoe UI" w:eastAsia="Times New Roman" w:hAnsi="Segoe UI" w:cs="Segoe UI"/>
          <w:color w:val="242424"/>
          <w:kern w:val="0"/>
          <w:sz w:val="21"/>
          <w:szCs w:val="21"/>
          <w:lang w:eastAsia="en-GB"/>
          <w14:ligatures w14:val="none"/>
        </w:rPr>
      </w:pPr>
      <w:r w:rsidRPr="486FCD22">
        <w:rPr>
          <w:rFonts w:ascii="Segoe UI" w:eastAsia="Times New Roman" w:hAnsi="Segoe UI" w:cs="Segoe UI"/>
          <w:color w:val="242424"/>
          <w:sz w:val="21"/>
          <w:szCs w:val="21"/>
          <w:lang w:eastAsia="en-GB"/>
        </w:rPr>
        <w:t xml:space="preserve">The assessment highlights the importance of continued investment in cycling infrastructure to support both recreational and competitive cycling. By addressing the identified needs and </w:t>
      </w:r>
      <w:r w:rsidRPr="486FCD22">
        <w:rPr>
          <w:rFonts w:ascii="Segoe UI" w:eastAsia="Times New Roman" w:hAnsi="Segoe UI" w:cs="Segoe UI"/>
          <w:color w:val="242424"/>
          <w:sz w:val="21"/>
          <w:szCs w:val="21"/>
          <w:lang w:eastAsia="en-GB"/>
        </w:rPr>
        <w:lastRenderedPageBreak/>
        <w:t>implementing the recommendations, Manchester can enhance its position as a leading city for cycling, promoting a healthier and more active lifestyle for its residents.</w:t>
      </w:r>
      <w:commentRangeStart w:id="46"/>
      <w:commentRangeStart w:id="47"/>
      <w:commentRangeEnd w:id="46"/>
      <w:r>
        <w:rPr>
          <w:rStyle w:val="CommentReference"/>
        </w:rPr>
        <w:commentReference w:id="46"/>
      </w:r>
      <w:commentRangeEnd w:id="47"/>
      <w:r>
        <w:rPr>
          <w:rStyle w:val="CommentReference"/>
        </w:rPr>
        <w:commentReference w:id="47"/>
      </w:r>
    </w:p>
    <w:p w14:paraId="749DFDF4" w14:textId="30EB46EE" w:rsidR="00F24903" w:rsidRDefault="00F24903">
      <w:pPr>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br w:type="page"/>
      </w:r>
    </w:p>
    <w:p w14:paraId="3A575DC3" w14:textId="4D30F6A1" w:rsidR="00A20D15" w:rsidRPr="00D36648" w:rsidRDefault="00A20D15" w:rsidP="00A53141">
      <w:pPr>
        <w:pStyle w:val="Heading2"/>
      </w:pPr>
      <w:r w:rsidRPr="00D36648">
        <w:lastRenderedPageBreak/>
        <w:t>1</w:t>
      </w:r>
      <w:r w:rsidR="00160AC5">
        <w:t>c</w:t>
      </w:r>
      <w:r w:rsidRPr="00D36648">
        <w:t xml:space="preserve">. Indoor and Outdoor Action Sport Needs Assessment (2023) </w:t>
      </w:r>
      <w:r w:rsidR="009176A4">
        <w:t>S</w:t>
      </w:r>
      <w:r w:rsidRPr="00D36648">
        <w:t>ummary</w:t>
      </w:r>
      <w:commentRangeStart w:id="48"/>
      <w:commentRangeStart w:id="49"/>
      <w:commentRangeEnd w:id="48"/>
      <w:r>
        <w:rPr>
          <w:rStyle w:val="CommentReference"/>
        </w:rPr>
        <w:commentReference w:id="48"/>
      </w:r>
      <w:commentRangeEnd w:id="49"/>
      <w:r>
        <w:rPr>
          <w:rStyle w:val="CommentReference"/>
        </w:rPr>
        <w:commentReference w:id="49"/>
      </w:r>
    </w:p>
    <w:p w14:paraId="676E406E" w14:textId="09855FF9" w:rsidR="002D262D" w:rsidRPr="002D262D" w:rsidRDefault="002D262D" w:rsidP="002D262D">
      <w:pPr>
        <w:spacing w:before="75" w:after="75" w:line="300" w:lineRule="atLeast"/>
        <w:ind w:right="75"/>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 xml:space="preserve">The </w:t>
      </w:r>
      <w:r w:rsidRPr="002D262D">
        <w:rPr>
          <w:rFonts w:ascii="Segoe UI" w:eastAsia="Times New Roman" w:hAnsi="Segoe UI" w:cs="Segoe UI"/>
          <w:b/>
          <w:bCs/>
          <w:color w:val="242424"/>
          <w:kern w:val="0"/>
          <w:sz w:val="21"/>
          <w:szCs w:val="21"/>
          <w:bdr w:val="none" w:sz="0" w:space="0" w:color="auto" w:frame="1"/>
          <w:lang w:eastAsia="en-GB"/>
          <w14:ligatures w14:val="none"/>
        </w:rPr>
        <w:t>Manchester Action Sports Report</w:t>
      </w:r>
      <w:r w:rsidRPr="002D262D">
        <w:rPr>
          <w:rFonts w:ascii="Segoe UI" w:eastAsia="Times New Roman" w:hAnsi="Segoe UI" w:cs="Segoe UI"/>
          <w:color w:val="242424"/>
          <w:kern w:val="0"/>
          <w:sz w:val="21"/>
          <w:szCs w:val="21"/>
          <w:lang w:eastAsia="en-GB"/>
          <w14:ligatures w14:val="none"/>
        </w:rPr>
        <w:t xml:space="preserve"> is a comprehensive analysis conducted by Knight, Kavanagh &amp; Page (KKP) for Manchester City Council (MCC) and its partners, British Cycling and Skateboard GB. The report aims to guide the future provision and management of outdoor action sports facilities across Manchester, ensuring sustainable infrastructure development that supports various action sports disciplines.</w:t>
      </w:r>
    </w:p>
    <w:p w14:paraId="0BAAB965" w14:textId="1F18F135" w:rsidR="002D262D" w:rsidRPr="002D262D" w:rsidRDefault="002D262D" w:rsidP="002D262D">
      <w:pPr>
        <w:spacing w:before="75" w:after="75" w:line="300" w:lineRule="atLeast"/>
        <w:ind w:right="75"/>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The report outlines a strategic framework for improving action sports facilities, considering national and local priorities, and adopting a customer-focused, needs-led approach to planning and investment over the Manchester Local Plan period 2023-2031 2. It provides a robust evidence base for current and future facilities, strategic recommendations, and an action plan for enhancing existing and creating new sporting provisions</w:t>
      </w:r>
      <w:r w:rsidR="00E02980">
        <w:rPr>
          <w:rFonts w:ascii="Segoe UI" w:eastAsia="Times New Roman" w:hAnsi="Segoe UI" w:cs="Segoe UI"/>
          <w:color w:val="242424"/>
          <w:kern w:val="0"/>
          <w:sz w:val="21"/>
          <w:szCs w:val="21"/>
          <w:lang w:eastAsia="en-GB"/>
          <w14:ligatures w14:val="none"/>
        </w:rPr>
        <w:t>.</w:t>
      </w:r>
    </w:p>
    <w:p w14:paraId="2F970DB7" w14:textId="77777777" w:rsidR="002D262D" w:rsidRPr="002D262D" w:rsidRDefault="002D262D" w:rsidP="002D262D">
      <w:pPr>
        <w:spacing w:before="75" w:after="75" w:line="300" w:lineRule="atLeast"/>
        <w:ind w:right="75"/>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Key objectives of the report include:</w:t>
      </w:r>
    </w:p>
    <w:p w14:paraId="50F5FDE5" w14:textId="5BFB0FD2" w:rsidR="002D262D" w:rsidRPr="002D262D" w:rsidRDefault="002D262D" w:rsidP="002D262D">
      <w:pPr>
        <w:numPr>
          <w:ilvl w:val="0"/>
          <w:numId w:val="70"/>
        </w:numPr>
        <w:spacing w:before="100" w:beforeAutospacing="1" w:after="100" w:afterAutospacing="1" w:line="300" w:lineRule="atLeast"/>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Assessing the current state of action sports facilities and infrastructure</w:t>
      </w:r>
      <w:r w:rsidR="00E02980">
        <w:rPr>
          <w:rFonts w:ascii="Segoe UI" w:eastAsia="Times New Roman" w:hAnsi="Segoe UI" w:cs="Segoe UI"/>
          <w:color w:val="242424"/>
          <w:kern w:val="0"/>
          <w:sz w:val="21"/>
          <w:szCs w:val="21"/>
          <w:lang w:eastAsia="en-GB"/>
          <w14:ligatures w14:val="none"/>
        </w:rPr>
        <w:t>.</w:t>
      </w:r>
    </w:p>
    <w:p w14:paraId="081A20EC" w14:textId="63CB6C65" w:rsidR="002D262D" w:rsidRPr="002D262D" w:rsidRDefault="002D262D" w:rsidP="002D262D">
      <w:pPr>
        <w:numPr>
          <w:ilvl w:val="0"/>
          <w:numId w:val="70"/>
        </w:numPr>
        <w:spacing w:before="100" w:beforeAutospacing="1" w:after="100" w:afterAutospacing="1" w:line="300" w:lineRule="atLeast"/>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Understanding the needs of current and future participants and identifying barriers to participation.</w:t>
      </w:r>
    </w:p>
    <w:p w14:paraId="6D6DB255" w14:textId="025917A3" w:rsidR="002D262D" w:rsidRPr="002D262D" w:rsidRDefault="002D262D" w:rsidP="002D262D">
      <w:pPr>
        <w:numPr>
          <w:ilvl w:val="0"/>
          <w:numId w:val="70"/>
        </w:numPr>
        <w:spacing w:before="100" w:beforeAutospacing="1" w:after="100" w:afterAutospacing="1" w:line="300" w:lineRule="atLeast"/>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Evaluating current and future demand for action sports.</w:t>
      </w:r>
    </w:p>
    <w:p w14:paraId="245F545A" w14:textId="6AD1B8F5" w:rsidR="002D262D" w:rsidRPr="002D262D" w:rsidRDefault="002D262D" w:rsidP="002D262D">
      <w:pPr>
        <w:numPr>
          <w:ilvl w:val="0"/>
          <w:numId w:val="70"/>
        </w:numPr>
        <w:spacing w:before="100" w:beforeAutospacing="1" w:after="100" w:afterAutospacing="1" w:line="300" w:lineRule="atLeast"/>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Identifying opportunities for new and improved facilities and suitable locations for development.</w:t>
      </w:r>
    </w:p>
    <w:p w14:paraId="7833C2B4" w14:textId="0012F872" w:rsidR="002D262D" w:rsidRPr="002D262D" w:rsidRDefault="002D262D" w:rsidP="002D262D">
      <w:pPr>
        <w:numPr>
          <w:ilvl w:val="0"/>
          <w:numId w:val="70"/>
        </w:numPr>
        <w:spacing w:before="100" w:beforeAutospacing="1" w:after="100" w:afterAutospacing="1" w:line="300" w:lineRule="atLeast"/>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Producing options appraisals and indicative designs for preferred sites.</w:t>
      </w:r>
    </w:p>
    <w:p w14:paraId="74C17490" w14:textId="4F879F9A" w:rsidR="002D262D" w:rsidRPr="002D262D" w:rsidRDefault="002D262D" w:rsidP="002D262D">
      <w:pPr>
        <w:numPr>
          <w:ilvl w:val="0"/>
          <w:numId w:val="70"/>
        </w:numPr>
        <w:spacing w:before="100" w:beforeAutospacing="1" w:after="100" w:afterAutospacing="1" w:line="300" w:lineRule="atLeast"/>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Providing strategic recommendations for the improvement, management, and maintenance of facilities.</w:t>
      </w:r>
    </w:p>
    <w:p w14:paraId="3CA1BE36" w14:textId="22002E98" w:rsidR="002D262D" w:rsidRPr="002D262D" w:rsidRDefault="002D262D" w:rsidP="002D262D">
      <w:pPr>
        <w:numPr>
          <w:ilvl w:val="0"/>
          <w:numId w:val="70"/>
        </w:numPr>
        <w:spacing w:before="100" w:beforeAutospacing="1" w:after="100" w:afterAutospacing="1" w:line="300" w:lineRule="atLeast"/>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Creating an accessible network of facilities within a 20-minute active travel and public transport time from every household in Manchester</w:t>
      </w:r>
      <w:r w:rsidR="00EB729E">
        <w:rPr>
          <w:rFonts w:ascii="Segoe UI" w:eastAsia="Times New Roman" w:hAnsi="Segoe UI" w:cs="Segoe UI"/>
          <w:color w:val="242424"/>
          <w:kern w:val="0"/>
          <w:sz w:val="21"/>
          <w:szCs w:val="21"/>
          <w:lang w:eastAsia="en-GB"/>
          <w14:ligatures w14:val="none"/>
        </w:rPr>
        <w:t>.</w:t>
      </w:r>
    </w:p>
    <w:p w14:paraId="240AE7E0" w14:textId="5E77F979" w:rsidR="002D262D" w:rsidRPr="002D262D" w:rsidRDefault="002D262D" w:rsidP="002D262D">
      <w:pPr>
        <w:numPr>
          <w:ilvl w:val="0"/>
          <w:numId w:val="70"/>
        </w:numPr>
        <w:spacing w:before="100" w:beforeAutospacing="1" w:after="100" w:afterAutospacing="1" w:line="300" w:lineRule="atLeast"/>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Making investment recommendations based on these aims</w:t>
      </w:r>
      <w:r w:rsidR="00EB729E">
        <w:rPr>
          <w:rFonts w:ascii="Segoe UI" w:eastAsia="Times New Roman" w:hAnsi="Segoe UI" w:cs="Segoe UI"/>
          <w:color w:val="242424"/>
          <w:kern w:val="0"/>
          <w:sz w:val="21"/>
          <w:szCs w:val="21"/>
          <w:lang w:eastAsia="en-GB"/>
          <w14:ligatures w14:val="none"/>
        </w:rPr>
        <w:t>.</w:t>
      </w:r>
    </w:p>
    <w:p w14:paraId="516E3013" w14:textId="05C2FADB" w:rsidR="002D262D" w:rsidRPr="002D262D" w:rsidRDefault="002D262D" w:rsidP="002D262D">
      <w:pPr>
        <w:spacing w:before="75" w:after="75" w:line="300" w:lineRule="atLeast"/>
        <w:ind w:right="75"/>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The report also highlights the importance of action sports, including skateboarding, BMX freestyle, inline skating, and scootering, and their growing popularity, especially among young people. It discusses the different types of facilities required for these sports and the need for high-quality, accessible spaces.</w:t>
      </w:r>
    </w:p>
    <w:p w14:paraId="0B372F7C" w14:textId="4977FD28" w:rsidR="002D262D" w:rsidRPr="002D262D" w:rsidRDefault="002D262D" w:rsidP="002D262D">
      <w:pPr>
        <w:spacing w:before="75" w:after="75" w:line="300" w:lineRule="atLeast"/>
        <w:ind w:right="75"/>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The report is structured into several sections, including context, background, methodology, supply and demand analysis, investment scoring matrix, priority sites, site designs, and strategic recommendations. It also emphasi</w:t>
      </w:r>
      <w:r w:rsidR="00E30930">
        <w:rPr>
          <w:rFonts w:ascii="Segoe UI" w:eastAsia="Times New Roman" w:hAnsi="Segoe UI" w:cs="Segoe UI"/>
          <w:color w:val="242424"/>
          <w:kern w:val="0"/>
          <w:sz w:val="21"/>
          <w:szCs w:val="21"/>
          <w:lang w:eastAsia="en-GB"/>
          <w14:ligatures w14:val="none"/>
        </w:rPr>
        <w:t>s</w:t>
      </w:r>
      <w:r w:rsidRPr="002D262D">
        <w:rPr>
          <w:rFonts w:ascii="Segoe UI" w:eastAsia="Times New Roman" w:hAnsi="Segoe UI" w:cs="Segoe UI"/>
          <w:color w:val="242424"/>
          <w:kern w:val="0"/>
          <w:sz w:val="21"/>
          <w:szCs w:val="21"/>
          <w:lang w:eastAsia="en-GB"/>
          <w14:ligatures w14:val="none"/>
        </w:rPr>
        <w:t>es the need for collaboration between various stakeholders, including local communities, to ensure the successful implementation of the action plan.</w:t>
      </w:r>
    </w:p>
    <w:p w14:paraId="5F254EB5" w14:textId="77777777" w:rsidR="002D262D" w:rsidRPr="002D262D" w:rsidRDefault="002D262D" w:rsidP="002D262D">
      <w:pPr>
        <w:spacing w:before="75" w:after="75" w:line="300" w:lineRule="atLeast"/>
        <w:ind w:right="75"/>
        <w:rPr>
          <w:rFonts w:ascii="Segoe UI" w:eastAsia="Times New Roman" w:hAnsi="Segoe UI" w:cs="Segoe UI"/>
          <w:color w:val="242424"/>
          <w:kern w:val="0"/>
          <w:sz w:val="21"/>
          <w:szCs w:val="21"/>
          <w:lang w:eastAsia="en-GB"/>
          <w14:ligatures w14:val="none"/>
        </w:rPr>
      </w:pPr>
      <w:r w:rsidRPr="002D262D">
        <w:rPr>
          <w:rFonts w:ascii="Segoe UI" w:eastAsia="Times New Roman" w:hAnsi="Segoe UI" w:cs="Segoe UI"/>
          <w:color w:val="242424"/>
          <w:kern w:val="0"/>
          <w:sz w:val="21"/>
          <w:szCs w:val="21"/>
          <w:lang w:eastAsia="en-GB"/>
          <w14:ligatures w14:val="none"/>
        </w:rPr>
        <w:t>In conclusion, the Manchester Action Sports Report provides a clear roadmap for developing and enhancing action sports facilities in Manchester, aiming to create a vibrant, inclusive, and accessible environment for all participants.</w:t>
      </w:r>
    </w:p>
    <w:p w14:paraId="43404AE9" w14:textId="77777777" w:rsidR="00527C91" w:rsidRDefault="00527C91" w:rsidP="001D0508">
      <w:pPr>
        <w:spacing w:after="120"/>
        <w:contextualSpacing/>
        <w:rPr>
          <w:b/>
          <w:bCs/>
          <w:sz w:val="22"/>
          <w:szCs w:val="22"/>
        </w:rPr>
      </w:pPr>
    </w:p>
    <w:p w14:paraId="3FBC857A" w14:textId="77777777" w:rsidR="0023217F" w:rsidRDefault="0023217F">
      <w:pPr>
        <w:rPr>
          <w:b/>
          <w:bCs/>
          <w:sz w:val="22"/>
          <w:szCs w:val="22"/>
        </w:rPr>
      </w:pPr>
      <w:r>
        <w:rPr>
          <w:b/>
          <w:bCs/>
          <w:sz w:val="22"/>
          <w:szCs w:val="22"/>
        </w:rPr>
        <w:br w:type="page"/>
      </w:r>
    </w:p>
    <w:p w14:paraId="5574A795" w14:textId="6B47AD38" w:rsidR="001D0508" w:rsidRDefault="00093366" w:rsidP="00330006">
      <w:pPr>
        <w:pStyle w:val="Heading1"/>
      </w:pPr>
      <w:bookmarkStart w:id="50" w:name="_Toc207197422"/>
      <w:bookmarkStart w:id="51" w:name="_Toc207786259"/>
      <w:commentRangeStart w:id="52"/>
      <w:r>
        <w:lastRenderedPageBreak/>
        <w:t>APPENDIX</w:t>
      </w:r>
      <w:r w:rsidR="001D0508">
        <w:t xml:space="preserve"> 2 </w:t>
      </w:r>
      <w:r w:rsidR="007B68C0">
        <w:t xml:space="preserve">- </w:t>
      </w:r>
      <w:r w:rsidR="001D0508">
        <w:t>ACTION PLANS</w:t>
      </w:r>
      <w:bookmarkEnd w:id="50"/>
      <w:commentRangeEnd w:id="52"/>
      <w:r w:rsidR="00997A90">
        <w:rPr>
          <w:rStyle w:val="CommentReference"/>
          <w:rFonts w:asciiTheme="minorHAnsi" w:eastAsiaTheme="minorHAnsi" w:hAnsiTheme="minorHAnsi" w:cstheme="minorBidi"/>
          <w:b w:val="0"/>
          <w:color w:val="auto"/>
        </w:rPr>
        <w:commentReference w:id="52"/>
      </w:r>
      <w:bookmarkEnd w:id="51"/>
    </w:p>
    <w:p w14:paraId="63CD8334" w14:textId="05157BAD" w:rsidR="00C50213" w:rsidRDefault="00C50213" w:rsidP="00C50213">
      <w:pPr>
        <w:pStyle w:val="Heading2"/>
      </w:pPr>
      <w:r>
        <w:t>Six Month Action Plan to 31</w:t>
      </w:r>
      <w:r w:rsidRPr="00C50213">
        <w:rPr>
          <w:vertAlign w:val="superscript"/>
        </w:rPr>
        <w:t>st</w:t>
      </w:r>
      <w:r>
        <w:t xml:space="preserve"> March 2026</w:t>
      </w:r>
    </w:p>
    <w:p w14:paraId="42779E67" w14:textId="0AC29C2D" w:rsidR="001D0508" w:rsidRPr="003A11E3" w:rsidRDefault="008C64AC" w:rsidP="00124BCD">
      <w:pPr>
        <w:spacing w:after="120"/>
        <w:contextualSpacing/>
        <w:rPr>
          <w:sz w:val="22"/>
          <w:szCs w:val="22"/>
        </w:rPr>
      </w:pPr>
      <w:r>
        <w:rPr>
          <w:sz w:val="22"/>
          <w:szCs w:val="22"/>
        </w:rPr>
        <w:t>D</w:t>
      </w:r>
      <w:r w:rsidR="00C50213">
        <w:rPr>
          <w:sz w:val="22"/>
          <w:szCs w:val="22"/>
        </w:rPr>
        <w:t xml:space="preserve">evelop </w:t>
      </w:r>
      <w:r w:rsidR="001D0508" w:rsidRPr="003A11E3">
        <w:rPr>
          <w:sz w:val="22"/>
          <w:szCs w:val="22"/>
        </w:rPr>
        <w:t>F</w:t>
      </w:r>
      <w:r w:rsidR="000C19AE">
        <w:rPr>
          <w:sz w:val="22"/>
          <w:szCs w:val="22"/>
        </w:rPr>
        <w:t xml:space="preserve">ive </w:t>
      </w:r>
      <w:r w:rsidR="001D0508" w:rsidRPr="003A11E3">
        <w:rPr>
          <w:sz w:val="22"/>
          <w:szCs w:val="22"/>
        </w:rPr>
        <w:t xml:space="preserve">Action </w:t>
      </w:r>
      <w:r w:rsidRPr="003A11E3">
        <w:rPr>
          <w:sz w:val="22"/>
          <w:szCs w:val="22"/>
        </w:rPr>
        <w:t xml:space="preserve">Plans </w:t>
      </w:r>
      <w:r>
        <w:rPr>
          <w:sz w:val="22"/>
          <w:szCs w:val="22"/>
        </w:rPr>
        <w:t>with</w:t>
      </w:r>
      <w:r w:rsidR="00997A90">
        <w:rPr>
          <w:sz w:val="22"/>
          <w:szCs w:val="22"/>
        </w:rPr>
        <w:t xml:space="preserve"> par</w:t>
      </w:r>
      <w:r w:rsidR="00CA517C">
        <w:rPr>
          <w:sz w:val="22"/>
          <w:szCs w:val="22"/>
        </w:rPr>
        <w:t xml:space="preserve">tners and </w:t>
      </w:r>
      <w:r w:rsidR="00A90CCF">
        <w:rPr>
          <w:sz w:val="22"/>
          <w:szCs w:val="22"/>
        </w:rPr>
        <w:t xml:space="preserve">stakeholders </w:t>
      </w:r>
      <w:r w:rsidR="00A90CCF" w:rsidRPr="003A11E3">
        <w:rPr>
          <w:sz w:val="22"/>
          <w:szCs w:val="22"/>
        </w:rPr>
        <w:t>to</w:t>
      </w:r>
      <w:r w:rsidR="001D0508" w:rsidRPr="003A11E3">
        <w:rPr>
          <w:sz w:val="22"/>
          <w:szCs w:val="22"/>
        </w:rPr>
        <w:t xml:space="preserve"> assist with implementing the strategic recommendations</w:t>
      </w:r>
      <w:r w:rsidR="00530370">
        <w:rPr>
          <w:sz w:val="22"/>
          <w:szCs w:val="22"/>
        </w:rPr>
        <w:t xml:space="preserve"> from April 2026</w:t>
      </w:r>
      <w:r w:rsidR="001D0508" w:rsidRPr="003A11E3">
        <w:rPr>
          <w:sz w:val="22"/>
          <w:szCs w:val="22"/>
        </w:rPr>
        <w:t>:</w:t>
      </w:r>
    </w:p>
    <w:p w14:paraId="0204A299" w14:textId="2FE5E258" w:rsidR="001D0508" w:rsidRPr="00093366" w:rsidRDefault="001D0508" w:rsidP="00330006">
      <w:pPr>
        <w:pStyle w:val="ListParagraph"/>
        <w:numPr>
          <w:ilvl w:val="0"/>
          <w:numId w:val="61"/>
        </w:numPr>
        <w:spacing w:after="0"/>
        <w:rPr>
          <w:sz w:val="22"/>
          <w:szCs w:val="22"/>
        </w:rPr>
      </w:pPr>
      <w:r w:rsidRPr="00093366">
        <w:rPr>
          <w:sz w:val="22"/>
          <w:szCs w:val="22"/>
        </w:rPr>
        <w:t>10-year Outdoor Learning and Adventurous Activity action plan</w:t>
      </w:r>
    </w:p>
    <w:p w14:paraId="06DE7E82" w14:textId="28FAC7FA" w:rsidR="001D0508" w:rsidRPr="00093366" w:rsidRDefault="001D0508" w:rsidP="00330006">
      <w:pPr>
        <w:pStyle w:val="ListParagraph"/>
        <w:numPr>
          <w:ilvl w:val="0"/>
          <w:numId w:val="61"/>
        </w:numPr>
        <w:spacing w:after="0"/>
        <w:rPr>
          <w:sz w:val="22"/>
          <w:szCs w:val="22"/>
        </w:rPr>
      </w:pPr>
      <w:r w:rsidRPr="00093366">
        <w:rPr>
          <w:sz w:val="22"/>
          <w:szCs w:val="22"/>
        </w:rPr>
        <w:t>Active Parks action plan</w:t>
      </w:r>
    </w:p>
    <w:p w14:paraId="20A7FA2D" w14:textId="5359E3CD" w:rsidR="001D0508" w:rsidRPr="00093366" w:rsidRDefault="001D0508" w:rsidP="00330006">
      <w:pPr>
        <w:pStyle w:val="ListParagraph"/>
        <w:numPr>
          <w:ilvl w:val="0"/>
          <w:numId w:val="61"/>
        </w:numPr>
        <w:spacing w:after="0"/>
        <w:rPr>
          <w:sz w:val="22"/>
          <w:szCs w:val="22"/>
        </w:rPr>
      </w:pPr>
      <w:r w:rsidRPr="00093366">
        <w:rPr>
          <w:sz w:val="22"/>
          <w:szCs w:val="22"/>
        </w:rPr>
        <w:t xml:space="preserve">Locality </w:t>
      </w:r>
      <w:r w:rsidR="00CB14E4">
        <w:rPr>
          <w:sz w:val="22"/>
          <w:szCs w:val="22"/>
        </w:rPr>
        <w:t xml:space="preserve">Facility and OLOA Activity </w:t>
      </w:r>
      <w:r w:rsidRPr="00093366">
        <w:rPr>
          <w:sz w:val="22"/>
          <w:szCs w:val="22"/>
        </w:rPr>
        <w:t xml:space="preserve">Investment plan </w:t>
      </w:r>
    </w:p>
    <w:p w14:paraId="0F2FE4E5" w14:textId="3A851886" w:rsidR="00527C91" w:rsidRPr="00093366" w:rsidRDefault="001D0508" w:rsidP="00330006">
      <w:pPr>
        <w:pStyle w:val="ListParagraph"/>
        <w:numPr>
          <w:ilvl w:val="0"/>
          <w:numId w:val="61"/>
        </w:numPr>
        <w:spacing w:after="0"/>
        <w:rPr>
          <w:sz w:val="22"/>
          <w:szCs w:val="22"/>
        </w:rPr>
      </w:pPr>
      <w:r w:rsidRPr="00093366">
        <w:rPr>
          <w:sz w:val="22"/>
          <w:szCs w:val="22"/>
        </w:rPr>
        <w:t>Education Action Plan</w:t>
      </w:r>
    </w:p>
    <w:p w14:paraId="1D72F29D" w14:textId="243C3F20" w:rsidR="00042821" w:rsidRPr="00093366" w:rsidRDefault="00042821" w:rsidP="00330006">
      <w:pPr>
        <w:pStyle w:val="ListParagraph"/>
        <w:numPr>
          <w:ilvl w:val="0"/>
          <w:numId w:val="61"/>
        </w:numPr>
        <w:spacing w:after="0"/>
        <w:rPr>
          <w:sz w:val="22"/>
          <w:szCs w:val="22"/>
        </w:rPr>
      </w:pPr>
      <w:r w:rsidRPr="00093366">
        <w:rPr>
          <w:sz w:val="22"/>
          <w:szCs w:val="22"/>
        </w:rPr>
        <w:t xml:space="preserve">Young People’s Action Plan </w:t>
      </w:r>
    </w:p>
    <w:p w14:paraId="66D27EF9" w14:textId="01635C25" w:rsidR="00223CD5" w:rsidRDefault="00223CD5">
      <w:pPr>
        <w:rPr>
          <w:sz w:val="22"/>
          <w:szCs w:val="22"/>
        </w:rPr>
      </w:pPr>
      <w:r>
        <w:rPr>
          <w:sz w:val="22"/>
          <w:szCs w:val="22"/>
        </w:rPr>
        <w:br w:type="page"/>
      </w:r>
    </w:p>
    <w:p w14:paraId="3803479A" w14:textId="77777777" w:rsidR="0029344F" w:rsidRDefault="0029344F" w:rsidP="004C42FB">
      <w:pPr>
        <w:spacing w:after="120"/>
        <w:contextualSpacing/>
        <w:rPr>
          <w:b/>
          <w:bCs/>
          <w:sz w:val="22"/>
          <w:szCs w:val="22"/>
        </w:rPr>
        <w:sectPr w:rsidR="0029344F" w:rsidSect="008D261D">
          <w:pgSz w:w="11906" w:h="16838"/>
          <w:pgMar w:top="1440" w:right="1440" w:bottom="1440" w:left="1440" w:header="708" w:footer="708" w:gutter="0"/>
          <w:cols w:space="708"/>
          <w:docGrid w:linePitch="360"/>
        </w:sectPr>
      </w:pPr>
    </w:p>
    <w:p w14:paraId="6C371B95" w14:textId="77777777" w:rsidR="008856FE" w:rsidRPr="003A11E3" w:rsidRDefault="008856FE" w:rsidP="004C42FB">
      <w:pPr>
        <w:spacing w:after="120"/>
        <w:contextualSpacing/>
        <w:rPr>
          <w:b/>
          <w:bCs/>
          <w:sz w:val="22"/>
          <w:szCs w:val="22"/>
        </w:rPr>
      </w:pPr>
    </w:p>
    <w:p w14:paraId="6312CF6D" w14:textId="77777777" w:rsidR="008856FE" w:rsidRPr="003A11E3" w:rsidRDefault="008856FE" w:rsidP="004C42FB">
      <w:pPr>
        <w:spacing w:after="120"/>
        <w:contextualSpacing/>
        <w:rPr>
          <w:sz w:val="22"/>
          <w:szCs w:val="22"/>
        </w:rPr>
      </w:pPr>
    </w:p>
    <w:p w14:paraId="3B53DBB2" w14:textId="7DCA3208" w:rsidR="00D46AD4" w:rsidRDefault="00D46AD4" w:rsidP="00085CA5">
      <w:pPr>
        <w:pStyle w:val="Heading1"/>
      </w:pPr>
      <w:bookmarkStart w:id="53" w:name="_Toc207786260"/>
      <w:r>
        <w:t>A</w:t>
      </w:r>
      <w:r w:rsidR="009975E2">
        <w:t>PPENDIX</w:t>
      </w:r>
      <w:r>
        <w:t xml:space="preserve"> 3 – </w:t>
      </w:r>
      <w:r w:rsidR="009975E2">
        <w:t>RISK REGISTER</w:t>
      </w:r>
      <w:bookmarkEnd w:id="53"/>
    </w:p>
    <w:p w14:paraId="0D1D1F06" w14:textId="77777777" w:rsidR="00085CA5" w:rsidRPr="00085CA5" w:rsidRDefault="00085CA5" w:rsidP="00085CA5"/>
    <w:tbl>
      <w:tblPr>
        <w:tblW w:w="5000" w:type="pct"/>
        <w:tblLook w:val="04A0" w:firstRow="1" w:lastRow="0" w:firstColumn="1" w:lastColumn="0" w:noHBand="0" w:noVBand="1"/>
      </w:tblPr>
      <w:tblGrid>
        <w:gridCol w:w="479"/>
        <w:gridCol w:w="3036"/>
        <w:gridCol w:w="1127"/>
        <w:gridCol w:w="841"/>
        <w:gridCol w:w="856"/>
        <w:gridCol w:w="983"/>
        <w:gridCol w:w="5821"/>
        <w:gridCol w:w="815"/>
      </w:tblGrid>
      <w:tr w:rsidR="006B22FC" w:rsidRPr="00D264D6" w14:paraId="5FF6A371" w14:textId="77777777" w:rsidTr="00330006">
        <w:trPr>
          <w:trHeight w:val="374"/>
        </w:trPr>
        <w:tc>
          <w:tcPr>
            <w:tcW w:w="168" w:type="pct"/>
            <w:tcBorders>
              <w:top w:val="nil"/>
              <w:left w:val="nil"/>
              <w:bottom w:val="nil"/>
              <w:right w:val="nil"/>
            </w:tcBorders>
            <w:noWrap/>
            <w:vAlign w:val="bottom"/>
            <w:hideMark/>
          </w:tcPr>
          <w:p w14:paraId="22BFD990"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4832" w:type="pct"/>
            <w:gridSpan w:val="7"/>
            <w:tcBorders>
              <w:top w:val="nil"/>
              <w:left w:val="nil"/>
              <w:bottom w:val="nil"/>
              <w:right w:val="nil"/>
            </w:tcBorders>
            <w:hideMark/>
          </w:tcPr>
          <w:p w14:paraId="350A1C90" w14:textId="4FEB7CAB" w:rsidR="006B22FC" w:rsidRPr="00D264D6" w:rsidRDefault="00173053" w:rsidP="006B22FC">
            <w:pPr>
              <w:spacing w:after="0" w:line="240" w:lineRule="auto"/>
              <w:rPr>
                <w:rFonts w:asciiTheme="majorHAnsi" w:eastAsia="Times New Roman" w:hAnsiTheme="majorHAnsi" w:cs="Calibri"/>
                <w:b/>
                <w:bCs/>
                <w:kern w:val="0"/>
                <w:sz w:val="22"/>
                <w:szCs w:val="22"/>
                <w:lang w:eastAsia="en-GB"/>
                <w14:ligatures w14:val="none"/>
              </w:rPr>
            </w:pPr>
            <w:r>
              <w:rPr>
                <w:rFonts w:asciiTheme="majorHAnsi" w:eastAsia="Times New Roman" w:hAnsiTheme="majorHAnsi" w:cs="Calibri"/>
                <w:b/>
                <w:bCs/>
                <w:kern w:val="0"/>
                <w:sz w:val="22"/>
                <w:szCs w:val="22"/>
                <w:lang w:eastAsia="en-GB"/>
                <w14:ligatures w14:val="none"/>
              </w:rPr>
              <w:t>O</w:t>
            </w:r>
            <w:r w:rsidR="00244C32">
              <w:rPr>
                <w:rFonts w:asciiTheme="majorHAnsi" w:eastAsia="Times New Roman" w:hAnsiTheme="majorHAnsi" w:cs="Calibri"/>
                <w:b/>
                <w:bCs/>
                <w:kern w:val="0"/>
                <w:sz w:val="22"/>
                <w:szCs w:val="22"/>
                <w:lang w:eastAsia="en-GB"/>
                <w14:ligatures w14:val="none"/>
              </w:rPr>
              <w:t xml:space="preserve">utdoor </w:t>
            </w:r>
            <w:r>
              <w:rPr>
                <w:rFonts w:asciiTheme="majorHAnsi" w:eastAsia="Times New Roman" w:hAnsiTheme="majorHAnsi" w:cs="Calibri"/>
                <w:b/>
                <w:bCs/>
                <w:kern w:val="0"/>
                <w:sz w:val="22"/>
                <w:szCs w:val="22"/>
                <w:lang w:eastAsia="en-GB"/>
                <w14:ligatures w14:val="none"/>
              </w:rPr>
              <w:t>L</w:t>
            </w:r>
            <w:r w:rsidR="00244C32">
              <w:rPr>
                <w:rFonts w:asciiTheme="majorHAnsi" w:eastAsia="Times New Roman" w:hAnsiTheme="majorHAnsi" w:cs="Calibri"/>
                <w:b/>
                <w:bCs/>
                <w:kern w:val="0"/>
                <w:sz w:val="22"/>
                <w:szCs w:val="22"/>
                <w:lang w:eastAsia="en-GB"/>
                <w14:ligatures w14:val="none"/>
              </w:rPr>
              <w:t xml:space="preserve">earning </w:t>
            </w:r>
            <w:r w:rsidR="00A535D2">
              <w:rPr>
                <w:rFonts w:asciiTheme="majorHAnsi" w:eastAsia="Times New Roman" w:hAnsiTheme="majorHAnsi" w:cs="Calibri"/>
                <w:b/>
                <w:bCs/>
                <w:kern w:val="0"/>
                <w:sz w:val="22"/>
                <w:szCs w:val="22"/>
                <w:lang w:eastAsia="en-GB"/>
                <w14:ligatures w14:val="none"/>
              </w:rPr>
              <w:t xml:space="preserve">and </w:t>
            </w:r>
            <w:r>
              <w:rPr>
                <w:rFonts w:asciiTheme="majorHAnsi" w:eastAsia="Times New Roman" w:hAnsiTheme="majorHAnsi" w:cs="Calibri"/>
                <w:b/>
                <w:bCs/>
                <w:kern w:val="0"/>
                <w:sz w:val="22"/>
                <w:szCs w:val="22"/>
                <w:lang w:eastAsia="en-GB"/>
                <w14:ligatures w14:val="none"/>
              </w:rPr>
              <w:t>O</w:t>
            </w:r>
            <w:r w:rsidR="00A535D2">
              <w:rPr>
                <w:rFonts w:asciiTheme="majorHAnsi" w:eastAsia="Times New Roman" w:hAnsiTheme="majorHAnsi" w:cs="Calibri"/>
                <w:b/>
                <w:bCs/>
                <w:kern w:val="0"/>
                <w:sz w:val="22"/>
                <w:szCs w:val="22"/>
                <w:lang w:eastAsia="en-GB"/>
                <w14:ligatures w14:val="none"/>
              </w:rPr>
              <w:t xml:space="preserve">utdoor </w:t>
            </w:r>
            <w:r>
              <w:rPr>
                <w:rFonts w:asciiTheme="majorHAnsi" w:eastAsia="Times New Roman" w:hAnsiTheme="majorHAnsi" w:cs="Calibri"/>
                <w:b/>
                <w:bCs/>
                <w:kern w:val="0"/>
                <w:sz w:val="22"/>
                <w:szCs w:val="22"/>
                <w:lang w:eastAsia="en-GB"/>
                <w14:ligatures w14:val="none"/>
              </w:rPr>
              <w:t>A</w:t>
            </w:r>
            <w:r w:rsidR="00A535D2">
              <w:rPr>
                <w:rFonts w:asciiTheme="majorHAnsi" w:eastAsia="Times New Roman" w:hAnsiTheme="majorHAnsi" w:cs="Calibri"/>
                <w:b/>
                <w:bCs/>
                <w:kern w:val="0"/>
                <w:sz w:val="22"/>
                <w:szCs w:val="22"/>
                <w:lang w:eastAsia="en-GB"/>
                <w14:ligatures w14:val="none"/>
              </w:rPr>
              <w:t xml:space="preserve">dventurous </w:t>
            </w:r>
            <w:r>
              <w:rPr>
                <w:rFonts w:asciiTheme="majorHAnsi" w:eastAsia="Times New Roman" w:hAnsiTheme="majorHAnsi" w:cs="Calibri"/>
                <w:b/>
                <w:bCs/>
                <w:kern w:val="0"/>
                <w:sz w:val="22"/>
                <w:szCs w:val="22"/>
                <w:lang w:eastAsia="en-GB"/>
                <w14:ligatures w14:val="none"/>
              </w:rPr>
              <w:t>A</w:t>
            </w:r>
            <w:r w:rsidR="00A535D2">
              <w:rPr>
                <w:rFonts w:asciiTheme="majorHAnsi" w:eastAsia="Times New Roman" w:hAnsiTheme="majorHAnsi" w:cs="Calibri"/>
                <w:b/>
                <w:bCs/>
                <w:kern w:val="0"/>
                <w:sz w:val="22"/>
                <w:szCs w:val="22"/>
                <w:lang w:eastAsia="en-GB"/>
                <w14:ligatures w14:val="none"/>
              </w:rPr>
              <w:t>ctivity</w:t>
            </w:r>
            <w:r w:rsidR="006B22FC" w:rsidRPr="00D264D6">
              <w:rPr>
                <w:rFonts w:asciiTheme="majorHAnsi" w:eastAsia="Times New Roman" w:hAnsiTheme="majorHAnsi" w:cs="Calibri"/>
                <w:b/>
                <w:bCs/>
                <w:kern w:val="0"/>
                <w:sz w:val="22"/>
                <w:szCs w:val="22"/>
                <w:lang w:eastAsia="en-GB"/>
                <w14:ligatures w14:val="none"/>
              </w:rPr>
              <w:t xml:space="preserve"> </w:t>
            </w:r>
            <w:r w:rsidR="005E58FD" w:rsidRPr="00D264D6">
              <w:rPr>
                <w:rFonts w:asciiTheme="majorHAnsi" w:eastAsia="Times New Roman" w:hAnsiTheme="majorHAnsi" w:cs="Calibri"/>
                <w:b/>
                <w:bCs/>
                <w:kern w:val="0"/>
                <w:sz w:val="22"/>
                <w:szCs w:val="22"/>
                <w:lang w:eastAsia="en-GB"/>
                <w14:ligatures w14:val="none"/>
              </w:rPr>
              <w:t xml:space="preserve">Strategy </w:t>
            </w:r>
            <w:r w:rsidR="006B22FC" w:rsidRPr="00D264D6">
              <w:rPr>
                <w:rFonts w:asciiTheme="majorHAnsi" w:eastAsia="Times New Roman" w:hAnsiTheme="majorHAnsi" w:cs="Calibri"/>
                <w:b/>
                <w:bCs/>
                <w:kern w:val="0"/>
                <w:sz w:val="22"/>
                <w:szCs w:val="22"/>
                <w:lang w:eastAsia="en-GB"/>
                <w14:ligatures w14:val="none"/>
              </w:rPr>
              <w:t xml:space="preserve">Risk </w:t>
            </w:r>
            <w:r w:rsidR="00D264D6" w:rsidRPr="00D264D6">
              <w:rPr>
                <w:rFonts w:asciiTheme="majorHAnsi" w:eastAsia="Times New Roman" w:hAnsiTheme="majorHAnsi" w:cs="Calibri"/>
                <w:b/>
                <w:bCs/>
                <w:kern w:val="0"/>
                <w:sz w:val="22"/>
                <w:szCs w:val="22"/>
                <w:lang w:eastAsia="en-GB"/>
                <w14:ligatures w14:val="none"/>
              </w:rPr>
              <w:t>R</w:t>
            </w:r>
            <w:r w:rsidR="006B22FC" w:rsidRPr="00D264D6">
              <w:rPr>
                <w:rFonts w:asciiTheme="majorHAnsi" w:eastAsia="Times New Roman" w:hAnsiTheme="majorHAnsi" w:cs="Calibri"/>
                <w:b/>
                <w:bCs/>
                <w:kern w:val="0"/>
                <w:sz w:val="22"/>
                <w:szCs w:val="22"/>
                <w:lang w:eastAsia="en-GB"/>
                <w14:ligatures w14:val="none"/>
              </w:rPr>
              <w:t>egister – to be reviewed by S</w:t>
            </w:r>
            <w:r w:rsidR="005E58FD" w:rsidRPr="00D264D6">
              <w:rPr>
                <w:rFonts w:asciiTheme="majorHAnsi" w:eastAsia="Times New Roman" w:hAnsiTheme="majorHAnsi" w:cs="Calibri"/>
                <w:b/>
                <w:bCs/>
                <w:kern w:val="0"/>
                <w:sz w:val="22"/>
                <w:szCs w:val="22"/>
                <w:lang w:eastAsia="en-GB"/>
                <w14:ligatures w14:val="none"/>
              </w:rPr>
              <w:t>t</w:t>
            </w:r>
            <w:r w:rsidR="00B116A7">
              <w:rPr>
                <w:rFonts w:asciiTheme="majorHAnsi" w:eastAsia="Times New Roman" w:hAnsiTheme="majorHAnsi" w:cs="Calibri"/>
                <w:b/>
                <w:bCs/>
                <w:kern w:val="0"/>
                <w:sz w:val="22"/>
                <w:szCs w:val="22"/>
                <w:lang w:eastAsia="en-GB"/>
                <w14:ligatures w14:val="none"/>
              </w:rPr>
              <w:t>eering Group</w:t>
            </w:r>
            <w:r w:rsidR="005E58FD" w:rsidRPr="00D264D6">
              <w:rPr>
                <w:rFonts w:asciiTheme="majorHAnsi" w:eastAsia="Times New Roman" w:hAnsiTheme="majorHAnsi" w:cs="Calibri"/>
                <w:b/>
                <w:bCs/>
                <w:kern w:val="0"/>
                <w:sz w:val="22"/>
                <w:szCs w:val="22"/>
                <w:lang w:eastAsia="en-GB"/>
                <w14:ligatures w14:val="none"/>
              </w:rPr>
              <w:t xml:space="preserve"> twice per year</w:t>
            </w:r>
          </w:p>
        </w:tc>
      </w:tr>
      <w:tr w:rsidR="0078668E" w:rsidRPr="00D264D6" w14:paraId="3F72CCAC" w14:textId="77777777" w:rsidTr="00330006">
        <w:trPr>
          <w:trHeight w:val="293"/>
        </w:trPr>
        <w:tc>
          <w:tcPr>
            <w:tcW w:w="168" w:type="pct"/>
            <w:tcBorders>
              <w:top w:val="nil"/>
              <w:left w:val="nil"/>
              <w:bottom w:val="nil"/>
              <w:right w:val="nil"/>
            </w:tcBorders>
            <w:noWrap/>
            <w:vAlign w:val="bottom"/>
            <w:hideMark/>
          </w:tcPr>
          <w:p w14:paraId="13E90BCE"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p>
        </w:tc>
        <w:tc>
          <w:tcPr>
            <w:tcW w:w="1067" w:type="pct"/>
            <w:tcBorders>
              <w:top w:val="nil"/>
              <w:left w:val="nil"/>
              <w:bottom w:val="nil"/>
              <w:right w:val="nil"/>
            </w:tcBorders>
            <w:hideMark/>
          </w:tcPr>
          <w:p w14:paraId="6E76AAEF"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40" w:type="pct"/>
            <w:tcBorders>
              <w:top w:val="nil"/>
              <w:left w:val="nil"/>
              <w:bottom w:val="nil"/>
              <w:right w:val="nil"/>
            </w:tcBorders>
            <w:hideMark/>
          </w:tcPr>
          <w:p w14:paraId="59888F81"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0" w:type="pct"/>
            <w:tcBorders>
              <w:top w:val="nil"/>
              <w:left w:val="nil"/>
              <w:bottom w:val="nil"/>
              <w:right w:val="nil"/>
            </w:tcBorders>
            <w:hideMark/>
          </w:tcPr>
          <w:p w14:paraId="66F62B4B"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0CE7B783"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hideMark/>
          </w:tcPr>
          <w:p w14:paraId="3077D935"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vAlign w:val="center"/>
            <w:hideMark/>
          </w:tcPr>
          <w:p w14:paraId="00D49E13"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77C0EDE1"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A24251" w:rsidRPr="00D264D6" w14:paraId="437EE197" w14:textId="77777777" w:rsidTr="00D264D6">
        <w:trPr>
          <w:trHeight w:val="293"/>
        </w:trPr>
        <w:tc>
          <w:tcPr>
            <w:tcW w:w="168" w:type="pct"/>
            <w:vMerge w:val="restart"/>
            <w:tcBorders>
              <w:top w:val="single" w:sz="4" w:space="0" w:color="auto"/>
              <w:left w:val="single" w:sz="4" w:space="0" w:color="auto"/>
              <w:bottom w:val="single" w:sz="4" w:space="0" w:color="auto"/>
              <w:right w:val="single" w:sz="4" w:space="0" w:color="auto"/>
            </w:tcBorders>
            <w:shd w:val="clear" w:color="000000" w:fill="E0E0E0"/>
            <w:vAlign w:val="center"/>
            <w:hideMark/>
          </w:tcPr>
          <w:p w14:paraId="3222B222" w14:textId="755F8564" w:rsidR="005E58FD" w:rsidRPr="00D264D6" w:rsidRDefault="005E58FD" w:rsidP="005E58FD">
            <w:pPr>
              <w:spacing w:after="0" w:line="240" w:lineRule="auto"/>
              <w:jc w:val="center"/>
              <w:rPr>
                <w:rFonts w:asciiTheme="majorHAnsi" w:eastAsia="Times New Roman" w:hAnsiTheme="majorHAnsi" w:cs="Calibri"/>
                <w:kern w:val="0"/>
                <w:sz w:val="22"/>
                <w:szCs w:val="22"/>
                <w:lang w:eastAsia="en-GB"/>
                <w14:ligatures w14:val="none"/>
              </w:rPr>
            </w:pPr>
          </w:p>
        </w:tc>
        <w:tc>
          <w:tcPr>
            <w:tcW w:w="1067" w:type="pct"/>
            <w:vMerge w:val="restart"/>
            <w:tcBorders>
              <w:top w:val="single" w:sz="4" w:space="0" w:color="auto"/>
              <w:left w:val="single" w:sz="4" w:space="0" w:color="auto"/>
              <w:bottom w:val="single" w:sz="4" w:space="0" w:color="auto"/>
              <w:right w:val="single" w:sz="4" w:space="0" w:color="auto"/>
            </w:tcBorders>
            <w:shd w:val="clear" w:color="000000" w:fill="E0E0E0"/>
            <w:vAlign w:val="center"/>
            <w:hideMark/>
          </w:tcPr>
          <w:p w14:paraId="78189F69"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Risk description</w:t>
            </w:r>
          </w:p>
        </w:tc>
        <w:tc>
          <w:tcPr>
            <w:tcW w:w="846" w:type="pct"/>
            <w:gridSpan w:val="3"/>
            <w:tcBorders>
              <w:top w:val="single" w:sz="4" w:space="0" w:color="auto"/>
              <w:left w:val="nil"/>
              <w:bottom w:val="single" w:sz="4" w:space="0" w:color="auto"/>
              <w:right w:val="single" w:sz="4" w:space="0" w:color="auto"/>
            </w:tcBorders>
            <w:shd w:val="clear" w:color="000000" w:fill="E0E0E0"/>
            <w:vAlign w:val="center"/>
            <w:hideMark/>
          </w:tcPr>
          <w:p w14:paraId="63A86FE9"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xml:space="preserve">Severity </w:t>
            </w:r>
          </w:p>
        </w:tc>
        <w:tc>
          <w:tcPr>
            <w:tcW w:w="300" w:type="pct"/>
            <w:vMerge w:val="restart"/>
            <w:tcBorders>
              <w:top w:val="single" w:sz="4" w:space="0" w:color="auto"/>
              <w:left w:val="single" w:sz="4" w:space="0" w:color="auto"/>
              <w:bottom w:val="single" w:sz="4" w:space="0" w:color="000000"/>
              <w:right w:val="single" w:sz="4" w:space="0" w:color="auto"/>
            </w:tcBorders>
            <w:shd w:val="clear" w:color="000000" w:fill="E0E0E0"/>
            <w:vAlign w:val="center"/>
            <w:hideMark/>
          </w:tcPr>
          <w:p w14:paraId="4FDA25B8"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xml:space="preserve">Risk De/ Increase </w:t>
            </w:r>
          </w:p>
        </w:tc>
        <w:tc>
          <w:tcPr>
            <w:tcW w:w="2284" w:type="pct"/>
            <w:vMerge w:val="restart"/>
            <w:tcBorders>
              <w:top w:val="single" w:sz="4" w:space="0" w:color="auto"/>
              <w:left w:val="single" w:sz="4" w:space="0" w:color="auto"/>
              <w:bottom w:val="single" w:sz="4" w:space="0" w:color="000000"/>
              <w:right w:val="single" w:sz="4" w:space="0" w:color="auto"/>
            </w:tcBorders>
            <w:shd w:val="clear" w:color="000000" w:fill="E0E0E0"/>
            <w:vAlign w:val="center"/>
            <w:hideMark/>
          </w:tcPr>
          <w:p w14:paraId="7EE5E925"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Mitigating actions taken/to be taken</w:t>
            </w:r>
          </w:p>
        </w:tc>
        <w:tc>
          <w:tcPr>
            <w:tcW w:w="336" w:type="pct"/>
            <w:vMerge w:val="restart"/>
            <w:tcBorders>
              <w:top w:val="single" w:sz="4" w:space="0" w:color="auto"/>
              <w:left w:val="single" w:sz="4" w:space="0" w:color="auto"/>
              <w:bottom w:val="single" w:sz="4" w:space="0" w:color="000000"/>
              <w:right w:val="single" w:sz="4" w:space="0" w:color="auto"/>
            </w:tcBorders>
            <w:shd w:val="clear" w:color="000000" w:fill="E0E0E0"/>
            <w:vAlign w:val="center"/>
            <w:hideMark/>
          </w:tcPr>
          <w:p w14:paraId="552E2075"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Owner of the risk</w:t>
            </w:r>
          </w:p>
        </w:tc>
      </w:tr>
      <w:tr w:rsidR="00F02576" w:rsidRPr="00D264D6" w14:paraId="0A4290AA" w14:textId="77777777" w:rsidTr="00D264D6">
        <w:trPr>
          <w:trHeight w:val="587"/>
        </w:trPr>
        <w:tc>
          <w:tcPr>
            <w:tcW w:w="168" w:type="pct"/>
            <w:vMerge/>
            <w:tcBorders>
              <w:top w:val="single" w:sz="4" w:space="0" w:color="auto"/>
              <w:left w:val="single" w:sz="4" w:space="0" w:color="auto"/>
              <w:bottom w:val="single" w:sz="4" w:space="0" w:color="auto"/>
              <w:right w:val="single" w:sz="4" w:space="0" w:color="auto"/>
            </w:tcBorders>
            <w:vAlign w:val="center"/>
            <w:hideMark/>
          </w:tcPr>
          <w:p w14:paraId="49B716E9" w14:textId="77777777" w:rsidR="006B22FC" w:rsidRPr="00D264D6" w:rsidRDefault="006B22FC" w:rsidP="006B22FC">
            <w:pPr>
              <w:spacing w:after="0" w:line="240" w:lineRule="auto"/>
              <w:rPr>
                <w:rFonts w:asciiTheme="majorHAnsi" w:eastAsia="Times New Roman" w:hAnsiTheme="majorHAnsi" w:cs="Calibri"/>
                <w:kern w:val="0"/>
                <w:sz w:val="22"/>
                <w:szCs w:val="22"/>
                <w:lang w:eastAsia="en-GB"/>
                <w14:ligatures w14:val="none"/>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14:paraId="0FF6D4EB" w14:textId="77777777" w:rsidR="006B22FC" w:rsidRPr="00D264D6" w:rsidRDefault="006B22FC" w:rsidP="006B22FC">
            <w:pPr>
              <w:spacing w:after="0" w:line="240" w:lineRule="auto"/>
              <w:rPr>
                <w:rFonts w:asciiTheme="majorHAnsi" w:eastAsia="Times New Roman" w:hAnsiTheme="majorHAnsi" w:cs="Calibri"/>
                <w:kern w:val="0"/>
                <w:sz w:val="22"/>
                <w:szCs w:val="22"/>
                <w:lang w:eastAsia="en-GB"/>
                <w14:ligatures w14:val="none"/>
              </w:rPr>
            </w:pPr>
          </w:p>
        </w:tc>
        <w:tc>
          <w:tcPr>
            <w:tcW w:w="340" w:type="pct"/>
            <w:tcBorders>
              <w:top w:val="nil"/>
              <w:left w:val="nil"/>
              <w:bottom w:val="single" w:sz="4" w:space="0" w:color="auto"/>
              <w:right w:val="single" w:sz="4" w:space="0" w:color="auto"/>
            </w:tcBorders>
            <w:shd w:val="clear" w:color="000000" w:fill="E0E0E0"/>
            <w:vAlign w:val="center"/>
            <w:hideMark/>
          </w:tcPr>
          <w:p w14:paraId="0B5300E8"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Likelihood (0-5)</w:t>
            </w:r>
          </w:p>
        </w:tc>
        <w:tc>
          <w:tcPr>
            <w:tcW w:w="250" w:type="pct"/>
            <w:tcBorders>
              <w:top w:val="nil"/>
              <w:left w:val="nil"/>
              <w:bottom w:val="single" w:sz="4" w:space="0" w:color="auto"/>
              <w:right w:val="single" w:sz="4" w:space="0" w:color="auto"/>
            </w:tcBorders>
            <w:shd w:val="clear" w:color="000000" w:fill="E0E0E0"/>
            <w:vAlign w:val="center"/>
            <w:hideMark/>
          </w:tcPr>
          <w:p w14:paraId="0A568D57"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xml:space="preserve">Impact   </w:t>
            </w:r>
            <w:proofErr w:type="gramStart"/>
            <w:r w:rsidRPr="00D264D6">
              <w:rPr>
                <w:rFonts w:asciiTheme="majorHAnsi" w:eastAsia="Times New Roman" w:hAnsiTheme="majorHAnsi" w:cs="Calibri"/>
                <w:kern w:val="0"/>
                <w:sz w:val="22"/>
                <w:szCs w:val="22"/>
                <w:lang w:eastAsia="en-GB"/>
                <w14:ligatures w14:val="none"/>
              </w:rPr>
              <w:t xml:space="preserve">   (</w:t>
            </w:r>
            <w:proofErr w:type="gramEnd"/>
            <w:r w:rsidRPr="00D264D6">
              <w:rPr>
                <w:rFonts w:asciiTheme="majorHAnsi" w:eastAsia="Times New Roman" w:hAnsiTheme="majorHAnsi" w:cs="Calibri"/>
                <w:kern w:val="0"/>
                <w:sz w:val="22"/>
                <w:szCs w:val="22"/>
                <w:lang w:eastAsia="en-GB"/>
                <w14:ligatures w14:val="none"/>
              </w:rPr>
              <w:t>0-5)</w:t>
            </w:r>
          </w:p>
        </w:tc>
        <w:tc>
          <w:tcPr>
            <w:tcW w:w="256" w:type="pct"/>
            <w:tcBorders>
              <w:top w:val="nil"/>
              <w:left w:val="nil"/>
              <w:bottom w:val="single" w:sz="4" w:space="0" w:color="auto"/>
              <w:right w:val="single" w:sz="4" w:space="0" w:color="auto"/>
            </w:tcBorders>
            <w:shd w:val="clear" w:color="000000" w:fill="E0E0E0"/>
            <w:vAlign w:val="center"/>
            <w:hideMark/>
          </w:tcPr>
          <w:p w14:paraId="3578F9E7"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Overall Score</w:t>
            </w:r>
          </w:p>
        </w:tc>
        <w:tc>
          <w:tcPr>
            <w:tcW w:w="300" w:type="pct"/>
            <w:vMerge/>
            <w:tcBorders>
              <w:top w:val="single" w:sz="4" w:space="0" w:color="auto"/>
              <w:left w:val="single" w:sz="4" w:space="0" w:color="auto"/>
              <w:bottom w:val="single" w:sz="4" w:space="0" w:color="000000"/>
              <w:right w:val="single" w:sz="4" w:space="0" w:color="auto"/>
            </w:tcBorders>
            <w:vAlign w:val="center"/>
            <w:hideMark/>
          </w:tcPr>
          <w:p w14:paraId="7D17EEB4" w14:textId="77777777" w:rsidR="006B22FC" w:rsidRPr="00D264D6" w:rsidRDefault="006B22FC" w:rsidP="006B22FC">
            <w:pPr>
              <w:spacing w:after="0" w:line="240" w:lineRule="auto"/>
              <w:rPr>
                <w:rFonts w:asciiTheme="majorHAnsi" w:eastAsia="Times New Roman" w:hAnsiTheme="majorHAnsi" w:cs="Calibri"/>
                <w:kern w:val="0"/>
                <w:sz w:val="22"/>
                <w:szCs w:val="22"/>
                <w:lang w:eastAsia="en-GB"/>
                <w14:ligatures w14:val="none"/>
              </w:rPr>
            </w:pPr>
          </w:p>
        </w:tc>
        <w:tc>
          <w:tcPr>
            <w:tcW w:w="2284" w:type="pct"/>
            <w:vMerge/>
            <w:tcBorders>
              <w:top w:val="single" w:sz="4" w:space="0" w:color="auto"/>
              <w:left w:val="single" w:sz="4" w:space="0" w:color="auto"/>
              <w:bottom w:val="single" w:sz="4" w:space="0" w:color="000000"/>
              <w:right w:val="single" w:sz="4" w:space="0" w:color="auto"/>
            </w:tcBorders>
            <w:vAlign w:val="center"/>
            <w:hideMark/>
          </w:tcPr>
          <w:p w14:paraId="1A2D5CCA" w14:textId="77777777" w:rsidR="006B22FC" w:rsidRPr="00D264D6" w:rsidRDefault="006B22FC" w:rsidP="006B22FC">
            <w:pPr>
              <w:spacing w:after="0" w:line="240" w:lineRule="auto"/>
              <w:rPr>
                <w:rFonts w:asciiTheme="majorHAnsi" w:eastAsia="Times New Roman" w:hAnsiTheme="majorHAnsi" w:cs="Calibri"/>
                <w:kern w:val="0"/>
                <w:sz w:val="22"/>
                <w:szCs w:val="22"/>
                <w:lang w:eastAsia="en-GB"/>
                <w14:ligatures w14:val="none"/>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14:paraId="594D6C5A" w14:textId="77777777" w:rsidR="006B22FC" w:rsidRPr="00D264D6" w:rsidRDefault="006B22FC" w:rsidP="006B22FC">
            <w:pPr>
              <w:spacing w:after="0" w:line="240" w:lineRule="auto"/>
              <w:rPr>
                <w:rFonts w:asciiTheme="majorHAnsi" w:eastAsia="Times New Roman" w:hAnsiTheme="majorHAnsi" w:cs="Calibri"/>
                <w:kern w:val="0"/>
                <w:sz w:val="22"/>
                <w:szCs w:val="22"/>
                <w:lang w:eastAsia="en-GB"/>
                <w14:ligatures w14:val="none"/>
              </w:rPr>
            </w:pPr>
          </w:p>
        </w:tc>
      </w:tr>
      <w:tr w:rsidR="0078668E" w:rsidRPr="00D264D6" w14:paraId="780EF06C" w14:textId="77777777" w:rsidTr="00330006">
        <w:trPr>
          <w:trHeight w:val="293"/>
        </w:trPr>
        <w:tc>
          <w:tcPr>
            <w:tcW w:w="168" w:type="pct"/>
            <w:tcBorders>
              <w:top w:val="nil"/>
              <w:left w:val="nil"/>
              <w:bottom w:val="nil"/>
              <w:right w:val="nil"/>
            </w:tcBorders>
            <w:vAlign w:val="center"/>
            <w:hideMark/>
          </w:tcPr>
          <w:p w14:paraId="36B486AD"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p>
        </w:tc>
        <w:tc>
          <w:tcPr>
            <w:tcW w:w="1067" w:type="pct"/>
            <w:tcBorders>
              <w:top w:val="nil"/>
              <w:left w:val="nil"/>
              <w:bottom w:val="nil"/>
              <w:right w:val="nil"/>
            </w:tcBorders>
            <w:vAlign w:val="center"/>
            <w:hideMark/>
          </w:tcPr>
          <w:p w14:paraId="469F682C"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40" w:type="pct"/>
            <w:tcBorders>
              <w:top w:val="nil"/>
              <w:left w:val="nil"/>
              <w:bottom w:val="nil"/>
              <w:right w:val="nil"/>
            </w:tcBorders>
            <w:vAlign w:val="center"/>
            <w:hideMark/>
          </w:tcPr>
          <w:p w14:paraId="6C6C4B34"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0" w:type="pct"/>
            <w:tcBorders>
              <w:top w:val="nil"/>
              <w:left w:val="nil"/>
              <w:bottom w:val="nil"/>
              <w:right w:val="nil"/>
            </w:tcBorders>
            <w:vAlign w:val="center"/>
            <w:hideMark/>
          </w:tcPr>
          <w:p w14:paraId="118E0753"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vAlign w:val="center"/>
            <w:hideMark/>
          </w:tcPr>
          <w:p w14:paraId="10BBB154"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vAlign w:val="center"/>
            <w:hideMark/>
          </w:tcPr>
          <w:p w14:paraId="0B8EA382"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vAlign w:val="center"/>
            <w:hideMark/>
          </w:tcPr>
          <w:p w14:paraId="7A236A58"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3BB3B40B"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78668E" w:rsidRPr="00D264D6" w14:paraId="5A912F42" w14:textId="77777777" w:rsidTr="00330006">
        <w:trPr>
          <w:trHeight w:val="293"/>
        </w:trPr>
        <w:tc>
          <w:tcPr>
            <w:tcW w:w="1235" w:type="pct"/>
            <w:gridSpan w:val="2"/>
            <w:tcBorders>
              <w:top w:val="nil"/>
              <w:left w:val="nil"/>
              <w:bottom w:val="nil"/>
              <w:right w:val="nil"/>
            </w:tcBorders>
            <w:noWrap/>
            <w:vAlign w:val="center"/>
            <w:hideMark/>
          </w:tcPr>
          <w:p w14:paraId="702A44AF"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r w:rsidRPr="00D264D6">
              <w:rPr>
                <w:rFonts w:asciiTheme="majorHAnsi" w:eastAsia="Times New Roman" w:hAnsiTheme="majorHAnsi" w:cs="Calibri"/>
                <w:b/>
                <w:bCs/>
                <w:kern w:val="0"/>
                <w:sz w:val="22"/>
                <w:szCs w:val="22"/>
                <w:lang w:eastAsia="en-GB"/>
                <w14:ligatures w14:val="none"/>
              </w:rPr>
              <w:t>Failing to keep staff and others safe</w:t>
            </w:r>
          </w:p>
        </w:tc>
        <w:tc>
          <w:tcPr>
            <w:tcW w:w="340" w:type="pct"/>
            <w:tcBorders>
              <w:top w:val="nil"/>
              <w:left w:val="nil"/>
              <w:bottom w:val="nil"/>
              <w:right w:val="nil"/>
            </w:tcBorders>
            <w:hideMark/>
          </w:tcPr>
          <w:p w14:paraId="2099EBAE"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p>
        </w:tc>
        <w:tc>
          <w:tcPr>
            <w:tcW w:w="250" w:type="pct"/>
            <w:tcBorders>
              <w:top w:val="nil"/>
              <w:left w:val="nil"/>
              <w:bottom w:val="nil"/>
              <w:right w:val="nil"/>
            </w:tcBorders>
            <w:hideMark/>
          </w:tcPr>
          <w:p w14:paraId="4BF340A9"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4E04740D"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hideMark/>
          </w:tcPr>
          <w:p w14:paraId="1BE4FCB4"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vAlign w:val="center"/>
            <w:hideMark/>
          </w:tcPr>
          <w:p w14:paraId="3ABF4109"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562EC039"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6B22FC" w:rsidRPr="00D264D6" w14:paraId="437B8505" w14:textId="77777777" w:rsidTr="00330006">
        <w:trPr>
          <w:trHeight w:val="881"/>
        </w:trPr>
        <w:tc>
          <w:tcPr>
            <w:tcW w:w="168" w:type="pct"/>
            <w:tcBorders>
              <w:top w:val="single" w:sz="4" w:space="0" w:color="auto"/>
              <w:left w:val="single" w:sz="4" w:space="0" w:color="auto"/>
              <w:bottom w:val="single" w:sz="4" w:space="0" w:color="auto"/>
              <w:right w:val="single" w:sz="4" w:space="0" w:color="auto"/>
            </w:tcBorders>
            <w:vAlign w:val="center"/>
            <w:hideMark/>
          </w:tcPr>
          <w:p w14:paraId="0ECEEE0A" w14:textId="7C16E401" w:rsidR="006B22FC" w:rsidRPr="00D264D6" w:rsidRDefault="00D36648"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S1</w:t>
            </w:r>
          </w:p>
        </w:tc>
        <w:tc>
          <w:tcPr>
            <w:tcW w:w="1067" w:type="pct"/>
            <w:tcBorders>
              <w:top w:val="single" w:sz="4" w:space="0" w:color="auto"/>
              <w:left w:val="nil"/>
              <w:bottom w:val="single" w:sz="4" w:space="0" w:color="auto"/>
              <w:right w:val="single" w:sz="4" w:space="0" w:color="auto"/>
            </w:tcBorders>
            <w:vAlign w:val="center"/>
            <w:hideMark/>
          </w:tcPr>
          <w:p w14:paraId="338EC129"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u w:val="single"/>
                <w:lang w:eastAsia="en-GB"/>
                <w14:ligatures w14:val="none"/>
              </w:rPr>
              <w:t>Health, safety and environment</w:t>
            </w:r>
            <w:r w:rsidRPr="00D264D6">
              <w:rPr>
                <w:rFonts w:asciiTheme="majorHAnsi" w:eastAsia="Times New Roman" w:hAnsiTheme="majorHAnsi" w:cs="Calibri"/>
                <w:kern w:val="0"/>
                <w:sz w:val="22"/>
                <w:szCs w:val="22"/>
                <w:lang w:eastAsia="en-GB"/>
                <w14:ligatures w14:val="none"/>
              </w:rPr>
              <w:t xml:space="preserve"> - accidental injury to staff or others, service liability and impact on ability to operate</w:t>
            </w:r>
          </w:p>
        </w:tc>
        <w:tc>
          <w:tcPr>
            <w:tcW w:w="340" w:type="pct"/>
            <w:tcBorders>
              <w:top w:val="single" w:sz="4" w:space="0" w:color="auto"/>
              <w:left w:val="nil"/>
              <w:bottom w:val="single" w:sz="4" w:space="0" w:color="auto"/>
              <w:right w:val="single" w:sz="4" w:space="0" w:color="auto"/>
            </w:tcBorders>
            <w:vAlign w:val="center"/>
            <w:hideMark/>
          </w:tcPr>
          <w:p w14:paraId="06951F55"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2</w:t>
            </w:r>
          </w:p>
        </w:tc>
        <w:tc>
          <w:tcPr>
            <w:tcW w:w="250" w:type="pct"/>
            <w:tcBorders>
              <w:top w:val="single" w:sz="4" w:space="0" w:color="auto"/>
              <w:left w:val="nil"/>
              <w:bottom w:val="single" w:sz="4" w:space="0" w:color="auto"/>
              <w:right w:val="single" w:sz="4" w:space="0" w:color="auto"/>
            </w:tcBorders>
            <w:vAlign w:val="center"/>
            <w:hideMark/>
          </w:tcPr>
          <w:p w14:paraId="21DFC6C3"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4</w:t>
            </w:r>
          </w:p>
        </w:tc>
        <w:tc>
          <w:tcPr>
            <w:tcW w:w="256" w:type="pct"/>
            <w:tcBorders>
              <w:top w:val="single" w:sz="4" w:space="0" w:color="auto"/>
              <w:left w:val="nil"/>
              <w:bottom w:val="single" w:sz="4" w:space="0" w:color="auto"/>
              <w:right w:val="single" w:sz="4" w:space="0" w:color="auto"/>
            </w:tcBorders>
            <w:shd w:val="clear" w:color="000000" w:fill="FFFF00"/>
            <w:noWrap/>
            <w:vAlign w:val="center"/>
            <w:hideMark/>
          </w:tcPr>
          <w:p w14:paraId="20D8FA3D"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8</w:t>
            </w:r>
          </w:p>
        </w:tc>
        <w:tc>
          <w:tcPr>
            <w:tcW w:w="300" w:type="pct"/>
            <w:tcBorders>
              <w:top w:val="single" w:sz="4" w:space="0" w:color="auto"/>
              <w:left w:val="nil"/>
              <w:bottom w:val="single" w:sz="4" w:space="0" w:color="auto"/>
              <w:right w:val="single" w:sz="4" w:space="0" w:color="auto"/>
            </w:tcBorders>
            <w:hideMark/>
          </w:tcPr>
          <w:p w14:paraId="3F04B001" w14:textId="77777777" w:rsidR="006B22FC" w:rsidRPr="00D264D6" w:rsidRDefault="006B22FC" w:rsidP="006B22FC">
            <w:pPr>
              <w:spacing w:after="0" w:line="240" w:lineRule="auto"/>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w:t>
            </w:r>
          </w:p>
        </w:tc>
        <w:tc>
          <w:tcPr>
            <w:tcW w:w="2284" w:type="pct"/>
            <w:tcBorders>
              <w:top w:val="single" w:sz="4" w:space="0" w:color="auto"/>
              <w:left w:val="nil"/>
              <w:bottom w:val="single" w:sz="4" w:space="0" w:color="auto"/>
              <w:right w:val="single" w:sz="4" w:space="0" w:color="auto"/>
            </w:tcBorders>
            <w:vAlign w:val="center"/>
            <w:hideMark/>
          </w:tcPr>
          <w:p w14:paraId="31E0F8E5"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Comply with law and regulation, train staff, put monitoring and reporting procedures in place</w:t>
            </w:r>
          </w:p>
        </w:tc>
        <w:tc>
          <w:tcPr>
            <w:tcW w:w="336" w:type="pct"/>
            <w:tcBorders>
              <w:top w:val="single" w:sz="4" w:space="0" w:color="auto"/>
              <w:left w:val="nil"/>
              <w:bottom w:val="single" w:sz="4" w:space="0" w:color="auto"/>
              <w:right w:val="single" w:sz="4" w:space="0" w:color="auto"/>
            </w:tcBorders>
            <w:vAlign w:val="center"/>
            <w:hideMark/>
          </w:tcPr>
          <w:p w14:paraId="1EB93D90" w14:textId="73589771" w:rsidR="006B22FC" w:rsidRPr="00D264D6" w:rsidRDefault="0078668E"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Board</w:t>
            </w:r>
          </w:p>
        </w:tc>
      </w:tr>
      <w:tr w:rsidR="0078668E" w:rsidRPr="00D264D6" w14:paraId="1C0CAEED" w14:textId="77777777" w:rsidTr="00330006">
        <w:trPr>
          <w:trHeight w:val="293"/>
        </w:trPr>
        <w:tc>
          <w:tcPr>
            <w:tcW w:w="168" w:type="pct"/>
            <w:tcBorders>
              <w:top w:val="nil"/>
              <w:left w:val="nil"/>
              <w:bottom w:val="nil"/>
              <w:right w:val="nil"/>
            </w:tcBorders>
            <w:noWrap/>
            <w:vAlign w:val="center"/>
            <w:hideMark/>
          </w:tcPr>
          <w:p w14:paraId="74AAE422"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p>
        </w:tc>
        <w:tc>
          <w:tcPr>
            <w:tcW w:w="1067" w:type="pct"/>
            <w:tcBorders>
              <w:top w:val="nil"/>
              <w:left w:val="nil"/>
              <w:bottom w:val="nil"/>
              <w:right w:val="nil"/>
            </w:tcBorders>
            <w:vAlign w:val="center"/>
            <w:hideMark/>
          </w:tcPr>
          <w:p w14:paraId="5AFEEBF4"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40" w:type="pct"/>
            <w:tcBorders>
              <w:top w:val="nil"/>
              <w:left w:val="nil"/>
              <w:bottom w:val="nil"/>
              <w:right w:val="nil"/>
            </w:tcBorders>
            <w:noWrap/>
            <w:hideMark/>
          </w:tcPr>
          <w:p w14:paraId="00AED65F"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50" w:type="pct"/>
            <w:tcBorders>
              <w:top w:val="nil"/>
              <w:left w:val="nil"/>
              <w:bottom w:val="nil"/>
              <w:right w:val="nil"/>
            </w:tcBorders>
            <w:noWrap/>
            <w:hideMark/>
          </w:tcPr>
          <w:p w14:paraId="4E62AF1C"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3AE4B2A5"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hideMark/>
          </w:tcPr>
          <w:p w14:paraId="72A63157"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noWrap/>
            <w:vAlign w:val="center"/>
            <w:hideMark/>
          </w:tcPr>
          <w:p w14:paraId="6CBFC8CB"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14870D0F"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78668E" w:rsidRPr="00D264D6" w14:paraId="09FEA443" w14:textId="77777777" w:rsidTr="00330006">
        <w:trPr>
          <w:trHeight w:val="293"/>
        </w:trPr>
        <w:tc>
          <w:tcPr>
            <w:tcW w:w="1235" w:type="pct"/>
            <w:gridSpan w:val="2"/>
            <w:tcBorders>
              <w:top w:val="nil"/>
              <w:left w:val="nil"/>
              <w:bottom w:val="nil"/>
              <w:right w:val="nil"/>
            </w:tcBorders>
            <w:noWrap/>
            <w:vAlign w:val="center"/>
            <w:hideMark/>
          </w:tcPr>
          <w:p w14:paraId="2D9F6F99"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r w:rsidRPr="00D264D6">
              <w:rPr>
                <w:rFonts w:asciiTheme="majorHAnsi" w:eastAsia="Times New Roman" w:hAnsiTheme="majorHAnsi" w:cs="Calibri"/>
                <w:b/>
                <w:bCs/>
                <w:kern w:val="0"/>
                <w:sz w:val="22"/>
                <w:szCs w:val="22"/>
                <w:lang w:eastAsia="en-GB"/>
                <w14:ligatures w14:val="none"/>
              </w:rPr>
              <w:t>Income</w:t>
            </w:r>
          </w:p>
        </w:tc>
        <w:tc>
          <w:tcPr>
            <w:tcW w:w="340" w:type="pct"/>
            <w:tcBorders>
              <w:top w:val="nil"/>
              <w:left w:val="nil"/>
              <w:bottom w:val="nil"/>
              <w:right w:val="nil"/>
            </w:tcBorders>
            <w:noWrap/>
            <w:hideMark/>
          </w:tcPr>
          <w:p w14:paraId="58890E95"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p>
        </w:tc>
        <w:tc>
          <w:tcPr>
            <w:tcW w:w="250" w:type="pct"/>
            <w:tcBorders>
              <w:top w:val="nil"/>
              <w:left w:val="nil"/>
              <w:bottom w:val="nil"/>
              <w:right w:val="nil"/>
            </w:tcBorders>
            <w:noWrap/>
            <w:hideMark/>
          </w:tcPr>
          <w:p w14:paraId="1D014758"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551AACF2"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hideMark/>
          </w:tcPr>
          <w:p w14:paraId="7B699FAB"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noWrap/>
            <w:vAlign w:val="center"/>
            <w:hideMark/>
          </w:tcPr>
          <w:p w14:paraId="1E1F6892"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35FB6FD9"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78668E" w:rsidRPr="00D264D6" w14:paraId="423A1058" w14:textId="77777777" w:rsidTr="00330006">
        <w:trPr>
          <w:trHeight w:val="881"/>
        </w:trPr>
        <w:tc>
          <w:tcPr>
            <w:tcW w:w="168" w:type="pct"/>
            <w:tcBorders>
              <w:top w:val="single" w:sz="4" w:space="0" w:color="auto"/>
              <w:left w:val="single" w:sz="4" w:space="0" w:color="auto"/>
              <w:bottom w:val="single" w:sz="4" w:space="0" w:color="auto"/>
              <w:right w:val="single" w:sz="4" w:space="0" w:color="auto"/>
            </w:tcBorders>
            <w:noWrap/>
            <w:vAlign w:val="center"/>
            <w:hideMark/>
          </w:tcPr>
          <w:p w14:paraId="08F05C4F" w14:textId="7401B797" w:rsidR="006B22FC" w:rsidRPr="00D264D6" w:rsidRDefault="00D36648"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I1</w:t>
            </w:r>
          </w:p>
        </w:tc>
        <w:tc>
          <w:tcPr>
            <w:tcW w:w="1067" w:type="pct"/>
            <w:tcBorders>
              <w:top w:val="single" w:sz="4" w:space="0" w:color="auto"/>
              <w:left w:val="nil"/>
              <w:bottom w:val="single" w:sz="4" w:space="0" w:color="auto"/>
              <w:right w:val="single" w:sz="4" w:space="0" w:color="auto"/>
            </w:tcBorders>
            <w:vAlign w:val="center"/>
          </w:tcPr>
          <w:p w14:paraId="0811FE7F" w14:textId="2B17E1F6" w:rsidR="006B22FC" w:rsidRPr="00D264D6" w:rsidRDefault="0078668E" w:rsidP="006B22FC">
            <w:pPr>
              <w:spacing w:after="0" w:line="240" w:lineRule="auto"/>
              <w:jc w:val="center"/>
              <w:rPr>
                <w:rFonts w:asciiTheme="majorHAnsi" w:eastAsia="Times New Roman" w:hAnsiTheme="majorHAnsi" w:cs="Calibri"/>
                <w:kern w:val="0"/>
                <w:sz w:val="22"/>
                <w:szCs w:val="22"/>
                <w:u w:val="single"/>
                <w:lang w:eastAsia="en-GB"/>
                <w14:ligatures w14:val="none"/>
              </w:rPr>
            </w:pPr>
            <w:r w:rsidRPr="00D264D6">
              <w:rPr>
                <w:rFonts w:asciiTheme="majorHAnsi" w:eastAsia="Times New Roman" w:hAnsiTheme="majorHAnsi" w:cs="Calibri"/>
                <w:kern w:val="0"/>
                <w:sz w:val="22"/>
                <w:szCs w:val="22"/>
                <w:u w:val="single"/>
                <w:lang w:eastAsia="en-GB"/>
                <w14:ligatures w14:val="none"/>
              </w:rPr>
              <w:t>Unable to secure resources</w:t>
            </w:r>
          </w:p>
        </w:tc>
        <w:tc>
          <w:tcPr>
            <w:tcW w:w="340" w:type="pct"/>
            <w:tcBorders>
              <w:top w:val="single" w:sz="4" w:space="0" w:color="auto"/>
              <w:left w:val="nil"/>
              <w:bottom w:val="single" w:sz="4" w:space="0" w:color="auto"/>
              <w:right w:val="single" w:sz="4" w:space="0" w:color="auto"/>
            </w:tcBorders>
            <w:noWrap/>
            <w:vAlign w:val="center"/>
          </w:tcPr>
          <w:p w14:paraId="355CFFAA" w14:textId="45F63C02" w:rsidR="006B22FC" w:rsidRPr="00D264D6" w:rsidRDefault="0078668E"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2</w:t>
            </w:r>
          </w:p>
        </w:tc>
        <w:tc>
          <w:tcPr>
            <w:tcW w:w="250" w:type="pct"/>
            <w:tcBorders>
              <w:top w:val="single" w:sz="4" w:space="0" w:color="auto"/>
              <w:left w:val="nil"/>
              <w:bottom w:val="single" w:sz="4" w:space="0" w:color="auto"/>
              <w:right w:val="single" w:sz="4" w:space="0" w:color="auto"/>
            </w:tcBorders>
            <w:noWrap/>
            <w:vAlign w:val="center"/>
          </w:tcPr>
          <w:p w14:paraId="4BC8F912" w14:textId="213368C5" w:rsidR="006B22FC" w:rsidRPr="00D264D6" w:rsidRDefault="0078668E"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4</w:t>
            </w:r>
          </w:p>
        </w:tc>
        <w:tc>
          <w:tcPr>
            <w:tcW w:w="256" w:type="pct"/>
            <w:tcBorders>
              <w:top w:val="single" w:sz="4" w:space="0" w:color="auto"/>
              <w:left w:val="nil"/>
              <w:bottom w:val="single" w:sz="4" w:space="0" w:color="auto"/>
              <w:right w:val="single" w:sz="4" w:space="0" w:color="auto"/>
            </w:tcBorders>
            <w:shd w:val="clear" w:color="000000" w:fill="FFFF00"/>
            <w:noWrap/>
            <w:vAlign w:val="center"/>
          </w:tcPr>
          <w:p w14:paraId="7807F8FC" w14:textId="3D97D8FE" w:rsidR="006B22FC" w:rsidRPr="00D264D6" w:rsidRDefault="0078668E"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8</w:t>
            </w:r>
          </w:p>
        </w:tc>
        <w:tc>
          <w:tcPr>
            <w:tcW w:w="300" w:type="pct"/>
            <w:tcBorders>
              <w:top w:val="single" w:sz="4" w:space="0" w:color="auto"/>
              <w:left w:val="nil"/>
              <w:bottom w:val="single" w:sz="4" w:space="0" w:color="auto"/>
              <w:right w:val="single" w:sz="4" w:space="0" w:color="auto"/>
            </w:tcBorders>
            <w:noWrap/>
            <w:vAlign w:val="center"/>
          </w:tcPr>
          <w:p w14:paraId="64E7C665" w14:textId="2288A5BA"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p>
        </w:tc>
        <w:tc>
          <w:tcPr>
            <w:tcW w:w="2284" w:type="pct"/>
            <w:tcBorders>
              <w:top w:val="single" w:sz="4" w:space="0" w:color="auto"/>
              <w:left w:val="nil"/>
              <w:bottom w:val="single" w:sz="4" w:space="0" w:color="auto"/>
              <w:right w:val="single" w:sz="4" w:space="0" w:color="auto"/>
            </w:tcBorders>
            <w:vAlign w:val="center"/>
          </w:tcPr>
          <w:p w14:paraId="2AB2EB6E" w14:textId="17CCB000"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p>
        </w:tc>
        <w:tc>
          <w:tcPr>
            <w:tcW w:w="336" w:type="pct"/>
            <w:tcBorders>
              <w:top w:val="single" w:sz="4" w:space="0" w:color="auto"/>
              <w:left w:val="nil"/>
              <w:bottom w:val="single" w:sz="4" w:space="0" w:color="auto"/>
              <w:right w:val="single" w:sz="4" w:space="0" w:color="auto"/>
            </w:tcBorders>
            <w:vAlign w:val="center"/>
            <w:hideMark/>
          </w:tcPr>
          <w:p w14:paraId="2CFEB387"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CEO / Board</w:t>
            </w:r>
          </w:p>
        </w:tc>
      </w:tr>
      <w:tr w:rsidR="0078668E" w:rsidRPr="00D264D6" w14:paraId="7F2534B0" w14:textId="77777777" w:rsidTr="00330006">
        <w:trPr>
          <w:trHeight w:val="881"/>
        </w:trPr>
        <w:tc>
          <w:tcPr>
            <w:tcW w:w="168" w:type="pct"/>
            <w:tcBorders>
              <w:top w:val="nil"/>
              <w:left w:val="single" w:sz="4" w:space="0" w:color="auto"/>
              <w:bottom w:val="single" w:sz="4" w:space="0" w:color="auto"/>
              <w:right w:val="single" w:sz="4" w:space="0" w:color="auto"/>
            </w:tcBorders>
            <w:noWrap/>
            <w:vAlign w:val="center"/>
            <w:hideMark/>
          </w:tcPr>
          <w:p w14:paraId="6C87DB52" w14:textId="4094D368" w:rsidR="006B22FC" w:rsidRPr="00D264D6" w:rsidRDefault="00D36648"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I2</w:t>
            </w:r>
          </w:p>
        </w:tc>
        <w:tc>
          <w:tcPr>
            <w:tcW w:w="1067" w:type="pct"/>
            <w:tcBorders>
              <w:top w:val="nil"/>
              <w:left w:val="nil"/>
              <w:bottom w:val="single" w:sz="4" w:space="0" w:color="auto"/>
              <w:right w:val="single" w:sz="4" w:space="0" w:color="auto"/>
            </w:tcBorders>
            <w:vAlign w:val="center"/>
            <w:hideMark/>
          </w:tcPr>
          <w:p w14:paraId="32F5BCBF" w14:textId="77777777" w:rsidR="006B22FC" w:rsidRPr="00D264D6" w:rsidRDefault="006B22FC" w:rsidP="006B22FC">
            <w:pPr>
              <w:spacing w:after="0" w:line="240" w:lineRule="auto"/>
              <w:jc w:val="center"/>
              <w:rPr>
                <w:rFonts w:asciiTheme="majorHAnsi" w:eastAsia="Times New Roman" w:hAnsiTheme="majorHAnsi" w:cs="Calibri"/>
                <w:kern w:val="0"/>
                <w:sz w:val="22"/>
                <w:szCs w:val="22"/>
                <w:u w:val="single"/>
                <w:lang w:eastAsia="en-GB"/>
                <w14:ligatures w14:val="none"/>
              </w:rPr>
            </w:pPr>
            <w:r w:rsidRPr="00D264D6">
              <w:rPr>
                <w:rFonts w:asciiTheme="majorHAnsi" w:eastAsia="Times New Roman" w:hAnsiTheme="majorHAnsi" w:cs="Calibri"/>
                <w:kern w:val="0"/>
                <w:sz w:val="22"/>
                <w:szCs w:val="22"/>
                <w:u w:val="single"/>
                <w:lang w:eastAsia="en-GB"/>
                <w14:ligatures w14:val="none"/>
              </w:rPr>
              <w:t>Trusts/Grants not properly reported on</w:t>
            </w:r>
            <w:r w:rsidRPr="00D264D6">
              <w:rPr>
                <w:rFonts w:asciiTheme="majorHAnsi" w:eastAsia="Times New Roman" w:hAnsiTheme="majorHAnsi" w:cs="Calibri"/>
                <w:kern w:val="0"/>
                <w:sz w:val="22"/>
                <w:szCs w:val="22"/>
                <w:lang w:eastAsia="en-GB"/>
                <w14:ligatures w14:val="none"/>
              </w:rPr>
              <w:t xml:space="preserve"> - we fail to report adequately on a grant resulting in us not receiving the funds</w:t>
            </w:r>
          </w:p>
        </w:tc>
        <w:tc>
          <w:tcPr>
            <w:tcW w:w="340" w:type="pct"/>
            <w:tcBorders>
              <w:top w:val="nil"/>
              <w:left w:val="nil"/>
              <w:bottom w:val="single" w:sz="4" w:space="0" w:color="auto"/>
              <w:right w:val="single" w:sz="4" w:space="0" w:color="auto"/>
            </w:tcBorders>
            <w:noWrap/>
            <w:vAlign w:val="center"/>
            <w:hideMark/>
          </w:tcPr>
          <w:p w14:paraId="1856AADB"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2</w:t>
            </w:r>
          </w:p>
        </w:tc>
        <w:tc>
          <w:tcPr>
            <w:tcW w:w="250" w:type="pct"/>
            <w:tcBorders>
              <w:top w:val="nil"/>
              <w:left w:val="nil"/>
              <w:bottom w:val="single" w:sz="4" w:space="0" w:color="auto"/>
              <w:right w:val="single" w:sz="4" w:space="0" w:color="auto"/>
            </w:tcBorders>
            <w:noWrap/>
            <w:vAlign w:val="center"/>
            <w:hideMark/>
          </w:tcPr>
          <w:p w14:paraId="4FE54144"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4</w:t>
            </w:r>
          </w:p>
        </w:tc>
        <w:tc>
          <w:tcPr>
            <w:tcW w:w="256" w:type="pct"/>
            <w:tcBorders>
              <w:top w:val="nil"/>
              <w:left w:val="nil"/>
              <w:bottom w:val="single" w:sz="4" w:space="0" w:color="auto"/>
              <w:right w:val="single" w:sz="4" w:space="0" w:color="auto"/>
            </w:tcBorders>
            <w:shd w:val="clear" w:color="000000" w:fill="FFFF00"/>
            <w:noWrap/>
            <w:vAlign w:val="center"/>
            <w:hideMark/>
          </w:tcPr>
          <w:p w14:paraId="29059FE7"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8</w:t>
            </w:r>
          </w:p>
        </w:tc>
        <w:tc>
          <w:tcPr>
            <w:tcW w:w="300" w:type="pct"/>
            <w:tcBorders>
              <w:top w:val="nil"/>
              <w:left w:val="nil"/>
              <w:bottom w:val="single" w:sz="4" w:space="0" w:color="auto"/>
              <w:right w:val="single" w:sz="4" w:space="0" w:color="auto"/>
            </w:tcBorders>
            <w:noWrap/>
            <w:hideMark/>
          </w:tcPr>
          <w:p w14:paraId="57D41E5C"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w:t>
            </w:r>
          </w:p>
        </w:tc>
        <w:tc>
          <w:tcPr>
            <w:tcW w:w="2284" w:type="pct"/>
            <w:tcBorders>
              <w:top w:val="nil"/>
              <w:left w:val="nil"/>
              <w:bottom w:val="single" w:sz="4" w:space="0" w:color="auto"/>
              <w:right w:val="single" w:sz="4" w:space="0" w:color="auto"/>
            </w:tcBorders>
            <w:vAlign w:val="center"/>
            <w:hideMark/>
          </w:tcPr>
          <w:p w14:paraId="7F9D8729" w14:textId="22297F68" w:rsidR="006B22FC" w:rsidRPr="00D264D6" w:rsidRDefault="0078668E"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xml:space="preserve">Additional </w:t>
            </w:r>
            <w:r w:rsidR="006B22FC" w:rsidRPr="00D264D6">
              <w:rPr>
                <w:rFonts w:asciiTheme="majorHAnsi" w:eastAsia="Times New Roman" w:hAnsiTheme="majorHAnsi" w:cs="Calibri"/>
                <w:kern w:val="0"/>
                <w:sz w:val="22"/>
                <w:szCs w:val="22"/>
                <w:lang w:eastAsia="en-GB"/>
                <w14:ligatures w14:val="none"/>
              </w:rPr>
              <w:t>support sought from Board and/or external provider.</w:t>
            </w:r>
            <w:r w:rsidR="006B22FC" w:rsidRPr="00D264D6">
              <w:rPr>
                <w:rFonts w:asciiTheme="majorHAnsi" w:eastAsia="Times New Roman" w:hAnsiTheme="majorHAnsi" w:cs="Calibri"/>
                <w:kern w:val="0"/>
                <w:sz w:val="22"/>
                <w:szCs w:val="22"/>
                <w:lang w:eastAsia="en-GB"/>
                <w14:ligatures w14:val="none"/>
              </w:rPr>
              <w:br/>
            </w:r>
          </w:p>
        </w:tc>
        <w:tc>
          <w:tcPr>
            <w:tcW w:w="336" w:type="pct"/>
            <w:tcBorders>
              <w:top w:val="nil"/>
              <w:left w:val="nil"/>
              <w:bottom w:val="single" w:sz="4" w:space="0" w:color="auto"/>
              <w:right w:val="single" w:sz="4" w:space="0" w:color="auto"/>
            </w:tcBorders>
            <w:vAlign w:val="center"/>
            <w:hideMark/>
          </w:tcPr>
          <w:p w14:paraId="595724A2" w14:textId="49C760DF"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Board</w:t>
            </w:r>
          </w:p>
        </w:tc>
      </w:tr>
      <w:tr w:rsidR="0078668E" w:rsidRPr="00D264D6" w14:paraId="220C80F3" w14:textId="77777777" w:rsidTr="00330006">
        <w:trPr>
          <w:trHeight w:val="293"/>
        </w:trPr>
        <w:tc>
          <w:tcPr>
            <w:tcW w:w="168" w:type="pct"/>
            <w:tcBorders>
              <w:top w:val="nil"/>
              <w:left w:val="nil"/>
              <w:bottom w:val="nil"/>
              <w:right w:val="nil"/>
            </w:tcBorders>
            <w:noWrap/>
            <w:vAlign w:val="center"/>
            <w:hideMark/>
          </w:tcPr>
          <w:p w14:paraId="51633BF9"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p>
        </w:tc>
        <w:tc>
          <w:tcPr>
            <w:tcW w:w="1067" w:type="pct"/>
            <w:tcBorders>
              <w:top w:val="nil"/>
              <w:left w:val="nil"/>
              <w:bottom w:val="nil"/>
              <w:right w:val="nil"/>
            </w:tcBorders>
            <w:vAlign w:val="center"/>
            <w:hideMark/>
          </w:tcPr>
          <w:p w14:paraId="670098FF"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40" w:type="pct"/>
            <w:tcBorders>
              <w:top w:val="nil"/>
              <w:left w:val="nil"/>
              <w:bottom w:val="nil"/>
              <w:right w:val="nil"/>
            </w:tcBorders>
            <w:noWrap/>
            <w:hideMark/>
          </w:tcPr>
          <w:p w14:paraId="1CFA4ACD"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50" w:type="pct"/>
            <w:tcBorders>
              <w:top w:val="nil"/>
              <w:left w:val="nil"/>
              <w:bottom w:val="nil"/>
              <w:right w:val="nil"/>
            </w:tcBorders>
            <w:noWrap/>
            <w:hideMark/>
          </w:tcPr>
          <w:p w14:paraId="49145DFC"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2D665946"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hideMark/>
          </w:tcPr>
          <w:p w14:paraId="4A7BAC45"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vAlign w:val="center"/>
            <w:hideMark/>
          </w:tcPr>
          <w:p w14:paraId="058CA4BE"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7F98C00C"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78668E" w:rsidRPr="00D264D6" w14:paraId="7C598865" w14:textId="77777777" w:rsidTr="00330006">
        <w:trPr>
          <w:trHeight w:val="293"/>
        </w:trPr>
        <w:tc>
          <w:tcPr>
            <w:tcW w:w="1235" w:type="pct"/>
            <w:gridSpan w:val="2"/>
            <w:tcBorders>
              <w:top w:val="nil"/>
              <w:left w:val="nil"/>
              <w:bottom w:val="nil"/>
              <w:right w:val="nil"/>
            </w:tcBorders>
            <w:noWrap/>
            <w:vAlign w:val="center"/>
            <w:hideMark/>
          </w:tcPr>
          <w:p w14:paraId="54BBB607"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r w:rsidRPr="00D264D6">
              <w:rPr>
                <w:rFonts w:asciiTheme="majorHAnsi" w:eastAsia="Times New Roman" w:hAnsiTheme="majorHAnsi" w:cs="Calibri"/>
                <w:b/>
                <w:bCs/>
                <w:kern w:val="0"/>
                <w:sz w:val="22"/>
                <w:szCs w:val="22"/>
                <w:lang w:eastAsia="en-GB"/>
                <w14:ligatures w14:val="none"/>
              </w:rPr>
              <w:t>Delivery Quality</w:t>
            </w:r>
          </w:p>
        </w:tc>
        <w:tc>
          <w:tcPr>
            <w:tcW w:w="340" w:type="pct"/>
            <w:tcBorders>
              <w:top w:val="nil"/>
              <w:left w:val="nil"/>
              <w:bottom w:val="nil"/>
              <w:right w:val="nil"/>
            </w:tcBorders>
            <w:noWrap/>
            <w:hideMark/>
          </w:tcPr>
          <w:p w14:paraId="40431CE2"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p>
        </w:tc>
        <w:tc>
          <w:tcPr>
            <w:tcW w:w="250" w:type="pct"/>
            <w:tcBorders>
              <w:top w:val="nil"/>
              <w:left w:val="nil"/>
              <w:bottom w:val="nil"/>
              <w:right w:val="nil"/>
            </w:tcBorders>
            <w:noWrap/>
            <w:hideMark/>
          </w:tcPr>
          <w:p w14:paraId="69B7EAFB"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4FBE9A11"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hideMark/>
          </w:tcPr>
          <w:p w14:paraId="5E2953D1"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noWrap/>
            <w:vAlign w:val="center"/>
            <w:hideMark/>
          </w:tcPr>
          <w:p w14:paraId="72816A5D"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69DA7223"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D264D6" w:rsidRPr="00D264D6" w14:paraId="238A889D" w14:textId="77777777" w:rsidTr="00D264D6">
        <w:trPr>
          <w:trHeight w:val="1175"/>
        </w:trPr>
        <w:tc>
          <w:tcPr>
            <w:tcW w:w="168" w:type="pct"/>
            <w:tcBorders>
              <w:top w:val="single" w:sz="4" w:space="0" w:color="auto"/>
              <w:left w:val="single" w:sz="4" w:space="0" w:color="auto"/>
              <w:bottom w:val="single" w:sz="4" w:space="0" w:color="auto"/>
              <w:right w:val="single" w:sz="4" w:space="0" w:color="auto"/>
            </w:tcBorders>
            <w:noWrap/>
            <w:vAlign w:val="center"/>
            <w:hideMark/>
          </w:tcPr>
          <w:p w14:paraId="11D2892C"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lastRenderedPageBreak/>
              <w:t>D1</w:t>
            </w:r>
          </w:p>
        </w:tc>
        <w:tc>
          <w:tcPr>
            <w:tcW w:w="1067" w:type="pct"/>
            <w:tcBorders>
              <w:top w:val="single" w:sz="4" w:space="0" w:color="auto"/>
              <w:left w:val="nil"/>
              <w:bottom w:val="single" w:sz="4" w:space="0" w:color="auto"/>
              <w:right w:val="single" w:sz="4" w:space="0" w:color="auto"/>
            </w:tcBorders>
            <w:vAlign w:val="center"/>
            <w:hideMark/>
          </w:tcPr>
          <w:p w14:paraId="54E527D6" w14:textId="77777777" w:rsidR="006B22FC" w:rsidRPr="00D264D6" w:rsidRDefault="006B22FC" w:rsidP="006B22FC">
            <w:pPr>
              <w:spacing w:after="0" w:line="240" w:lineRule="auto"/>
              <w:jc w:val="center"/>
              <w:rPr>
                <w:rFonts w:asciiTheme="majorHAnsi" w:eastAsia="Times New Roman" w:hAnsiTheme="majorHAnsi" w:cs="Calibri"/>
                <w:kern w:val="0"/>
                <w:sz w:val="22"/>
                <w:szCs w:val="22"/>
                <w:u w:val="single"/>
                <w:lang w:eastAsia="en-GB"/>
                <w14:ligatures w14:val="none"/>
              </w:rPr>
            </w:pPr>
            <w:r w:rsidRPr="00D264D6">
              <w:rPr>
                <w:rFonts w:asciiTheme="majorHAnsi" w:eastAsia="Times New Roman" w:hAnsiTheme="majorHAnsi" w:cs="Calibri"/>
                <w:kern w:val="0"/>
                <w:sz w:val="22"/>
                <w:szCs w:val="22"/>
                <w:u w:val="single"/>
                <w:lang w:eastAsia="en-GB"/>
                <w14:ligatures w14:val="none"/>
              </w:rPr>
              <w:t>Recruitment and retention</w:t>
            </w:r>
            <w:r w:rsidRPr="00D264D6">
              <w:rPr>
                <w:rFonts w:asciiTheme="majorHAnsi" w:eastAsia="Times New Roman" w:hAnsiTheme="majorHAnsi" w:cs="Calibri"/>
                <w:kern w:val="0"/>
                <w:sz w:val="22"/>
                <w:szCs w:val="22"/>
                <w:lang w:eastAsia="en-GB"/>
                <w14:ligatures w14:val="none"/>
              </w:rPr>
              <w:t xml:space="preserve"> - having too many vacant posts and/or not being able to retain strong staff (e.g. because of uncompetitive salaries)</w:t>
            </w:r>
          </w:p>
        </w:tc>
        <w:tc>
          <w:tcPr>
            <w:tcW w:w="340" w:type="pct"/>
            <w:tcBorders>
              <w:top w:val="single" w:sz="4" w:space="0" w:color="auto"/>
              <w:left w:val="nil"/>
              <w:bottom w:val="single" w:sz="4" w:space="0" w:color="auto"/>
              <w:right w:val="single" w:sz="4" w:space="0" w:color="auto"/>
            </w:tcBorders>
            <w:noWrap/>
            <w:vAlign w:val="center"/>
            <w:hideMark/>
          </w:tcPr>
          <w:p w14:paraId="76362830"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3</w:t>
            </w:r>
          </w:p>
        </w:tc>
        <w:tc>
          <w:tcPr>
            <w:tcW w:w="250" w:type="pct"/>
            <w:tcBorders>
              <w:top w:val="single" w:sz="4" w:space="0" w:color="auto"/>
              <w:left w:val="nil"/>
              <w:bottom w:val="single" w:sz="4" w:space="0" w:color="auto"/>
              <w:right w:val="single" w:sz="4" w:space="0" w:color="auto"/>
            </w:tcBorders>
            <w:noWrap/>
            <w:vAlign w:val="center"/>
            <w:hideMark/>
          </w:tcPr>
          <w:p w14:paraId="16B0A569"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3</w:t>
            </w:r>
          </w:p>
        </w:tc>
        <w:tc>
          <w:tcPr>
            <w:tcW w:w="256" w:type="pct"/>
            <w:tcBorders>
              <w:top w:val="single" w:sz="4" w:space="0" w:color="auto"/>
              <w:left w:val="nil"/>
              <w:bottom w:val="single" w:sz="4" w:space="0" w:color="auto"/>
              <w:right w:val="single" w:sz="4" w:space="0" w:color="auto"/>
            </w:tcBorders>
            <w:shd w:val="clear" w:color="000000" w:fill="FFFF00"/>
            <w:noWrap/>
            <w:vAlign w:val="center"/>
            <w:hideMark/>
          </w:tcPr>
          <w:p w14:paraId="11C67D3F"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9</w:t>
            </w:r>
          </w:p>
        </w:tc>
        <w:tc>
          <w:tcPr>
            <w:tcW w:w="300" w:type="pct"/>
            <w:tcBorders>
              <w:top w:val="single" w:sz="4" w:space="0" w:color="auto"/>
              <w:left w:val="nil"/>
              <w:bottom w:val="single" w:sz="4" w:space="0" w:color="auto"/>
              <w:right w:val="nil"/>
            </w:tcBorders>
            <w:noWrap/>
            <w:hideMark/>
          </w:tcPr>
          <w:p w14:paraId="06BF9409" w14:textId="77777777" w:rsidR="006B22FC" w:rsidRPr="00D264D6" w:rsidRDefault="006B22FC" w:rsidP="006B22FC">
            <w:pPr>
              <w:spacing w:after="0" w:line="240" w:lineRule="auto"/>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7E9ECEF2" w14:textId="43696DBF"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xml:space="preserve">Dynamic and targeted recruitment campaigns, with a focus on the opportunities for making a difference alongside personal growth. Provide a robust induction process, as well as regular training and development </w:t>
            </w:r>
            <w:r w:rsidR="00AA691F" w:rsidRPr="00D264D6">
              <w:rPr>
                <w:rFonts w:asciiTheme="majorHAnsi" w:eastAsia="Times New Roman" w:hAnsiTheme="majorHAnsi" w:cs="Calibri"/>
                <w:kern w:val="0"/>
                <w:sz w:val="22"/>
                <w:szCs w:val="22"/>
                <w:lang w:eastAsia="en-GB"/>
                <w14:ligatures w14:val="none"/>
              </w:rPr>
              <w:t>opportunities</w:t>
            </w:r>
            <w:r w:rsidRPr="00D264D6">
              <w:rPr>
                <w:rFonts w:asciiTheme="majorHAnsi" w:eastAsia="Times New Roman" w:hAnsiTheme="majorHAnsi" w:cs="Calibri"/>
                <w:kern w:val="0"/>
                <w:sz w:val="22"/>
                <w:szCs w:val="22"/>
                <w:lang w:eastAsia="en-GB"/>
                <w14:ligatures w14:val="none"/>
              </w:rPr>
              <w:t>. Accredited Living Wage employer. Regular 1-to-1s with all staff to nip issues in the bud.</w:t>
            </w:r>
          </w:p>
        </w:tc>
        <w:tc>
          <w:tcPr>
            <w:tcW w:w="336" w:type="pct"/>
            <w:tcBorders>
              <w:top w:val="single" w:sz="4" w:space="0" w:color="auto"/>
              <w:left w:val="nil"/>
              <w:bottom w:val="single" w:sz="4" w:space="0" w:color="auto"/>
              <w:right w:val="single" w:sz="4" w:space="0" w:color="auto"/>
            </w:tcBorders>
            <w:vAlign w:val="center"/>
            <w:hideMark/>
          </w:tcPr>
          <w:p w14:paraId="2D76042A"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CEO / Board</w:t>
            </w:r>
          </w:p>
        </w:tc>
      </w:tr>
      <w:tr w:rsidR="0078668E" w:rsidRPr="00D264D6" w14:paraId="0AF94E7F" w14:textId="77777777" w:rsidTr="00330006">
        <w:trPr>
          <w:trHeight w:val="293"/>
        </w:trPr>
        <w:tc>
          <w:tcPr>
            <w:tcW w:w="168" w:type="pct"/>
            <w:tcBorders>
              <w:top w:val="nil"/>
              <w:left w:val="nil"/>
              <w:bottom w:val="nil"/>
              <w:right w:val="nil"/>
            </w:tcBorders>
            <w:noWrap/>
            <w:vAlign w:val="center"/>
            <w:hideMark/>
          </w:tcPr>
          <w:p w14:paraId="096E9678"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p>
        </w:tc>
        <w:tc>
          <w:tcPr>
            <w:tcW w:w="1067" w:type="pct"/>
            <w:tcBorders>
              <w:top w:val="nil"/>
              <w:left w:val="nil"/>
              <w:bottom w:val="nil"/>
              <w:right w:val="nil"/>
            </w:tcBorders>
            <w:vAlign w:val="center"/>
            <w:hideMark/>
          </w:tcPr>
          <w:p w14:paraId="728F3DA1"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40" w:type="pct"/>
            <w:tcBorders>
              <w:top w:val="nil"/>
              <w:left w:val="nil"/>
              <w:bottom w:val="nil"/>
              <w:right w:val="nil"/>
            </w:tcBorders>
            <w:noWrap/>
            <w:vAlign w:val="center"/>
            <w:hideMark/>
          </w:tcPr>
          <w:p w14:paraId="7C3C2E48"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50" w:type="pct"/>
            <w:tcBorders>
              <w:top w:val="nil"/>
              <w:left w:val="nil"/>
              <w:bottom w:val="nil"/>
              <w:right w:val="nil"/>
            </w:tcBorders>
            <w:noWrap/>
            <w:vAlign w:val="center"/>
            <w:hideMark/>
          </w:tcPr>
          <w:p w14:paraId="2BC88468"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noWrap/>
            <w:vAlign w:val="center"/>
            <w:hideMark/>
          </w:tcPr>
          <w:p w14:paraId="468C542F"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vAlign w:val="center"/>
            <w:hideMark/>
          </w:tcPr>
          <w:p w14:paraId="10867714"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vAlign w:val="center"/>
            <w:hideMark/>
          </w:tcPr>
          <w:p w14:paraId="1192F23D"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4D63DBEF"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78668E" w:rsidRPr="00D264D6" w14:paraId="346B0423" w14:textId="77777777" w:rsidTr="00330006">
        <w:trPr>
          <w:trHeight w:val="293"/>
        </w:trPr>
        <w:tc>
          <w:tcPr>
            <w:tcW w:w="1235" w:type="pct"/>
            <w:gridSpan w:val="2"/>
            <w:tcBorders>
              <w:top w:val="nil"/>
              <w:left w:val="nil"/>
              <w:bottom w:val="single" w:sz="4" w:space="0" w:color="auto"/>
              <w:right w:val="nil"/>
            </w:tcBorders>
            <w:vAlign w:val="center"/>
            <w:hideMark/>
          </w:tcPr>
          <w:p w14:paraId="19451C7B"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r w:rsidRPr="00D264D6">
              <w:rPr>
                <w:rFonts w:asciiTheme="majorHAnsi" w:eastAsia="Times New Roman" w:hAnsiTheme="majorHAnsi" w:cs="Calibri"/>
                <w:b/>
                <w:bCs/>
                <w:kern w:val="0"/>
                <w:sz w:val="22"/>
                <w:szCs w:val="22"/>
                <w:lang w:eastAsia="en-GB"/>
                <w14:ligatures w14:val="none"/>
              </w:rPr>
              <w:t>Reputation/Relationships</w:t>
            </w:r>
          </w:p>
        </w:tc>
        <w:tc>
          <w:tcPr>
            <w:tcW w:w="340" w:type="pct"/>
            <w:tcBorders>
              <w:top w:val="nil"/>
              <w:left w:val="nil"/>
              <w:bottom w:val="nil"/>
              <w:right w:val="nil"/>
            </w:tcBorders>
            <w:noWrap/>
            <w:hideMark/>
          </w:tcPr>
          <w:p w14:paraId="0B6252F5"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p>
        </w:tc>
        <w:tc>
          <w:tcPr>
            <w:tcW w:w="250" w:type="pct"/>
            <w:tcBorders>
              <w:top w:val="nil"/>
              <w:left w:val="nil"/>
              <w:bottom w:val="nil"/>
              <w:right w:val="nil"/>
            </w:tcBorders>
            <w:noWrap/>
            <w:hideMark/>
          </w:tcPr>
          <w:p w14:paraId="5615444A"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08E9A912"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hideMark/>
          </w:tcPr>
          <w:p w14:paraId="0707D762"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noWrap/>
            <w:vAlign w:val="center"/>
            <w:hideMark/>
          </w:tcPr>
          <w:p w14:paraId="52DE74C9"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3B3326F9"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D264D6" w:rsidRPr="00D264D6" w14:paraId="3BB2E4E7" w14:textId="77777777" w:rsidTr="00D264D6">
        <w:trPr>
          <w:trHeight w:val="1175"/>
        </w:trPr>
        <w:tc>
          <w:tcPr>
            <w:tcW w:w="168" w:type="pct"/>
            <w:tcBorders>
              <w:top w:val="nil"/>
              <w:left w:val="single" w:sz="4" w:space="0" w:color="auto"/>
              <w:bottom w:val="single" w:sz="4" w:space="0" w:color="auto"/>
              <w:right w:val="single" w:sz="4" w:space="0" w:color="auto"/>
            </w:tcBorders>
            <w:noWrap/>
            <w:vAlign w:val="center"/>
            <w:hideMark/>
          </w:tcPr>
          <w:p w14:paraId="088A78DA" w14:textId="1F12A905"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R</w:t>
            </w:r>
            <w:r w:rsidR="00D36648" w:rsidRPr="00D264D6">
              <w:rPr>
                <w:rFonts w:asciiTheme="majorHAnsi" w:eastAsia="Times New Roman" w:hAnsiTheme="majorHAnsi" w:cs="Calibri"/>
                <w:kern w:val="0"/>
                <w:sz w:val="22"/>
                <w:szCs w:val="22"/>
                <w:lang w:eastAsia="en-GB"/>
                <w14:ligatures w14:val="none"/>
              </w:rPr>
              <w:t>1</w:t>
            </w:r>
          </w:p>
        </w:tc>
        <w:tc>
          <w:tcPr>
            <w:tcW w:w="1067" w:type="pct"/>
            <w:tcBorders>
              <w:top w:val="nil"/>
              <w:left w:val="nil"/>
              <w:bottom w:val="single" w:sz="4" w:space="0" w:color="auto"/>
              <w:right w:val="single" w:sz="4" w:space="0" w:color="auto"/>
            </w:tcBorders>
            <w:vAlign w:val="center"/>
            <w:hideMark/>
          </w:tcPr>
          <w:p w14:paraId="434AF745" w14:textId="6AA35F9D"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u w:val="single"/>
                <w:lang w:eastAsia="en-GB"/>
                <w14:ligatures w14:val="none"/>
              </w:rPr>
              <w:t>Major incident communication</w:t>
            </w:r>
            <w:r w:rsidRPr="00D264D6">
              <w:rPr>
                <w:rFonts w:asciiTheme="majorHAnsi" w:eastAsia="Times New Roman" w:hAnsiTheme="majorHAnsi" w:cs="Calibri"/>
                <w:kern w:val="0"/>
                <w:sz w:val="22"/>
                <w:szCs w:val="22"/>
                <w:lang w:eastAsia="en-GB"/>
                <w14:ligatures w14:val="none"/>
              </w:rPr>
              <w:t xml:space="preserve"> - a major incident involving any one of our members and our reactive communications are not strong</w:t>
            </w:r>
          </w:p>
        </w:tc>
        <w:tc>
          <w:tcPr>
            <w:tcW w:w="340" w:type="pct"/>
            <w:tcBorders>
              <w:top w:val="single" w:sz="4" w:space="0" w:color="auto"/>
              <w:left w:val="nil"/>
              <w:bottom w:val="single" w:sz="4" w:space="0" w:color="auto"/>
              <w:right w:val="single" w:sz="4" w:space="0" w:color="auto"/>
            </w:tcBorders>
            <w:noWrap/>
            <w:vAlign w:val="center"/>
            <w:hideMark/>
          </w:tcPr>
          <w:p w14:paraId="2DFCF51F"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2</w:t>
            </w:r>
          </w:p>
        </w:tc>
        <w:tc>
          <w:tcPr>
            <w:tcW w:w="250" w:type="pct"/>
            <w:tcBorders>
              <w:top w:val="single" w:sz="4" w:space="0" w:color="auto"/>
              <w:left w:val="nil"/>
              <w:bottom w:val="single" w:sz="4" w:space="0" w:color="auto"/>
              <w:right w:val="single" w:sz="4" w:space="0" w:color="auto"/>
            </w:tcBorders>
            <w:noWrap/>
            <w:vAlign w:val="center"/>
            <w:hideMark/>
          </w:tcPr>
          <w:p w14:paraId="5C54850B"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4</w:t>
            </w:r>
          </w:p>
        </w:tc>
        <w:tc>
          <w:tcPr>
            <w:tcW w:w="256" w:type="pct"/>
            <w:tcBorders>
              <w:top w:val="single" w:sz="4" w:space="0" w:color="auto"/>
              <w:left w:val="nil"/>
              <w:bottom w:val="single" w:sz="4" w:space="0" w:color="auto"/>
              <w:right w:val="single" w:sz="4" w:space="0" w:color="auto"/>
            </w:tcBorders>
            <w:shd w:val="clear" w:color="000000" w:fill="FFFF00"/>
            <w:noWrap/>
            <w:vAlign w:val="center"/>
            <w:hideMark/>
          </w:tcPr>
          <w:p w14:paraId="3180EE95"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8</w:t>
            </w:r>
          </w:p>
        </w:tc>
        <w:tc>
          <w:tcPr>
            <w:tcW w:w="300" w:type="pct"/>
            <w:tcBorders>
              <w:top w:val="single" w:sz="4" w:space="0" w:color="auto"/>
              <w:left w:val="nil"/>
              <w:bottom w:val="single" w:sz="4" w:space="0" w:color="auto"/>
              <w:right w:val="single" w:sz="4" w:space="0" w:color="auto"/>
            </w:tcBorders>
            <w:noWrap/>
            <w:vAlign w:val="center"/>
            <w:hideMark/>
          </w:tcPr>
          <w:p w14:paraId="3A4DA013"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w:t>
            </w:r>
          </w:p>
        </w:tc>
        <w:tc>
          <w:tcPr>
            <w:tcW w:w="2284" w:type="pct"/>
            <w:tcBorders>
              <w:top w:val="single" w:sz="4" w:space="0" w:color="auto"/>
              <w:left w:val="nil"/>
              <w:bottom w:val="single" w:sz="4" w:space="0" w:color="auto"/>
              <w:right w:val="single" w:sz="4" w:space="0" w:color="auto"/>
            </w:tcBorders>
            <w:vAlign w:val="center"/>
            <w:hideMark/>
          </w:tcPr>
          <w:p w14:paraId="4F02B97D" w14:textId="461B9D1C"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xml:space="preserve">Major incident communications plan in place. </w:t>
            </w:r>
          </w:p>
        </w:tc>
        <w:tc>
          <w:tcPr>
            <w:tcW w:w="336" w:type="pct"/>
            <w:tcBorders>
              <w:top w:val="single" w:sz="4" w:space="0" w:color="auto"/>
              <w:left w:val="nil"/>
              <w:bottom w:val="single" w:sz="4" w:space="0" w:color="auto"/>
              <w:right w:val="single" w:sz="4" w:space="0" w:color="auto"/>
            </w:tcBorders>
            <w:vAlign w:val="center"/>
            <w:hideMark/>
          </w:tcPr>
          <w:p w14:paraId="3692E047" w14:textId="7BEDA9AB"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Board</w:t>
            </w:r>
          </w:p>
        </w:tc>
      </w:tr>
      <w:tr w:rsidR="0078668E" w:rsidRPr="00D264D6" w14:paraId="6FCB36E4" w14:textId="77777777" w:rsidTr="00330006">
        <w:trPr>
          <w:trHeight w:val="293"/>
        </w:trPr>
        <w:tc>
          <w:tcPr>
            <w:tcW w:w="168" w:type="pct"/>
            <w:tcBorders>
              <w:top w:val="nil"/>
              <w:left w:val="nil"/>
              <w:bottom w:val="nil"/>
              <w:right w:val="nil"/>
            </w:tcBorders>
            <w:noWrap/>
            <w:vAlign w:val="center"/>
            <w:hideMark/>
          </w:tcPr>
          <w:p w14:paraId="590434FA"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p>
        </w:tc>
        <w:tc>
          <w:tcPr>
            <w:tcW w:w="1067" w:type="pct"/>
            <w:tcBorders>
              <w:top w:val="nil"/>
              <w:left w:val="nil"/>
              <w:bottom w:val="nil"/>
              <w:right w:val="nil"/>
            </w:tcBorders>
            <w:vAlign w:val="center"/>
            <w:hideMark/>
          </w:tcPr>
          <w:p w14:paraId="11714A77"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40" w:type="pct"/>
            <w:tcBorders>
              <w:top w:val="nil"/>
              <w:left w:val="nil"/>
              <w:bottom w:val="nil"/>
              <w:right w:val="nil"/>
            </w:tcBorders>
            <w:noWrap/>
            <w:hideMark/>
          </w:tcPr>
          <w:p w14:paraId="4242836F"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50" w:type="pct"/>
            <w:tcBorders>
              <w:top w:val="nil"/>
              <w:left w:val="nil"/>
              <w:bottom w:val="nil"/>
              <w:right w:val="nil"/>
            </w:tcBorders>
            <w:noWrap/>
            <w:hideMark/>
          </w:tcPr>
          <w:p w14:paraId="0CB908C0"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319175E8"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hideMark/>
          </w:tcPr>
          <w:p w14:paraId="34651C0D"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vAlign w:val="center"/>
            <w:hideMark/>
          </w:tcPr>
          <w:p w14:paraId="25F1DF3D"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4B0DE9B2"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78668E" w:rsidRPr="00D264D6" w14:paraId="55B0EA22" w14:textId="77777777" w:rsidTr="00330006">
        <w:trPr>
          <w:trHeight w:val="293"/>
        </w:trPr>
        <w:tc>
          <w:tcPr>
            <w:tcW w:w="1235" w:type="pct"/>
            <w:gridSpan w:val="2"/>
            <w:tcBorders>
              <w:top w:val="nil"/>
              <w:left w:val="nil"/>
              <w:bottom w:val="single" w:sz="4" w:space="0" w:color="auto"/>
              <w:right w:val="nil"/>
            </w:tcBorders>
            <w:hideMark/>
          </w:tcPr>
          <w:p w14:paraId="6205B1E0" w14:textId="3EF5EC5D"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r w:rsidRPr="00D264D6">
              <w:rPr>
                <w:rFonts w:asciiTheme="majorHAnsi" w:eastAsia="Times New Roman" w:hAnsiTheme="majorHAnsi" w:cs="Calibri"/>
                <w:b/>
                <w:bCs/>
                <w:kern w:val="0"/>
                <w:sz w:val="22"/>
                <w:szCs w:val="22"/>
                <w:lang w:eastAsia="en-GB"/>
                <w14:ligatures w14:val="none"/>
              </w:rPr>
              <w:t>Administrative</w:t>
            </w:r>
          </w:p>
        </w:tc>
        <w:tc>
          <w:tcPr>
            <w:tcW w:w="340" w:type="pct"/>
            <w:tcBorders>
              <w:top w:val="nil"/>
              <w:left w:val="nil"/>
              <w:bottom w:val="nil"/>
              <w:right w:val="nil"/>
            </w:tcBorders>
            <w:noWrap/>
            <w:hideMark/>
          </w:tcPr>
          <w:p w14:paraId="0F85D1B1"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p>
        </w:tc>
        <w:tc>
          <w:tcPr>
            <w:tcW w:w="250" w:type="pct"/>
            <w:tcBorders>
              <w:top w:val="nil"/>
              <w:left w:val="nil"/>
              <w:bottom w:val="nil"/>
              <w:right w:val="nil"/>
            </w:tcBorders>
            <w:noWrap/>
            <w:hideMark/>
          </w:tcPr>
          <w:p w14:paraId="1BCA3BAF"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38606DE2"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hideMark/>
          </w:tcPr>
          <w:p w14:paraId="6664519D"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noWrap/>
            <w:vAlign w:val="center"/>
            <w:hideMark/>
          </w:tcPr>
          <w:p w14:paraId="319BDE0F"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43A2C01D"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D264D6" w:rsidRPr="00D264D6" w14:paraId="0433A948" w14:textId="77777777" w:rsidTr="00D264D6">
        <w:trPr>
          <w:trHeight w:val="1175"/>
        </w:trPr>
        <w:tc>
          <w:tcPr>
            <w:tcW w:w="168" w:type="pct"/>
            <w:tcBorders>
              <w:top w:val="nil"/>
              <w:left w:val="single" w:sz="4" w:space="0" w:color="auto"/>
              <w:bottom w:val="single" w:sz="4" w:space="0" w:color="auto"/>
              <w:right w:val="single" w:sz="4" w:space="0" w:color="auto"/>
            </w:tcBorders>
            <w:noWrap/>
            <w:vAlign w:val="center"/>
            <w:hideMark/>
          </w:tcPr>
          <w:p w14:paraId="74474275" w14:textId="36D013F2" w:rsidR="006B22FC" w:rsidRPr="00D264D6" w:rsidRDefault="00D36648"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A1</w:t>
            </w:r>
          </w:p>
        </w:tc>
        <w:tc>
          <w:tcPr>
            <w:tcW w:w="1067" w:type="pct"/>
            <w:tcBorders>
              <w:top w:val="nil"/>
              <w:left w:val="nil"/>
              <w:bottom w:val="single" w:sz="4" w:space="0" w:color="auto"/>
              <w:right w:val="single" w:sz="4" w:space="0" w:color="auto"/>
            </w:tcBorders>
            <w:vAlign w:val="center"/>
            <w:hideMark/>
          </w:tcPr>
          <w:p w14:paraId="6CCD701F" w14:textId="77777777" w:rsidR="006B22FC" w:rsidRPr="00D264D6" w:rsidRDefault="006B22FC" w:rsidP="006B22FC">
            <w:pPr>
              <w:spacing w:after="0" w:line="240" w:lineRule="auto"/>
              <w:jc w:val="center"/>
              <w:rPr>
                <w:rFonts w:asciiTheme="majorHAnsi" w:eastAsia="Times New Roman" w:hAnsiTheme="majorHAnsi" w:cs="Calibri"/>
                <w:kern w:val="0"/>
                <w:sz w:val="22"/>
                <w:szCs w:val="22"/>
                <w:u w:val="single"/>
                <w:lang w:eastAsia="en-GB"/>
                <w14:ligatures w14:val="none"/>
              </w:rPr>
            </w:pPr>
            <w:r w:rsidRPr="00D264D6">
              <w:rPr>
                <w:rFonts w:asciiTheme="majorHAnsi" w:eastAsia="Times New Roman" w:hAnsiTheme="majorHAnsi" w:cs="Calibri"/>
                <w:kern w:val="0"/>
                <w:sz w:val="22"/>
                <w:szCs w:val="22"/>
                <w:u w:val="single"/>
                <w:lang w:eastAsia="en-GB"/>
                <w14:ligatures w14:val="none"/>
              </w:rPr>
              <w:t>Data breach</w:t>
            </w:r>
            <w:r w:rsidRPr="00D264D6">
              <w:rPr>
                <w:rFonts w:asciiTheme="majorHAnsi" w:eastAsia="Times New Roman" w:hAnsiTheme="majorHAnsi" w:cs="Calibri"/>
                <w:kern w:val="0"/>
                <w:sz w:val="22"/>
                <w:szCs w:val="22"/>
                <w:lang w:eastAsia="en-GB"/>
                <w14:ligatures w14:val="none"/>
              </w:rPr>
              <w:t xml:space="preserve"> - we either fail to comply with our obligations under GPDR/Data Protection legislation or unintentionally or deliberately an external party gets access to our data</w:t>
            </w:r>
          </w:p>
        </w:tc>
        <w:tc>
          <w:tcPr>
            <w:tcW w:w="340" w:type="pct"/>
            <w:tcBorders>
              <w:top w:val="nil"/>
              <w:left w:val="nil"/>
              <w:bottom w:val="single" w:sz="4" w:space="0" w:color="auto"/>
              <w:right w:val="single" w:sz="4" w:space="0" w:color="auto"/>
            </w:tcBorders>
            <w:noWrap/>
            <w:vAlign w:val="center"/>
            <w:hideMark/>
          </w:tcPr>
          <w:p w14:paraId="20534B93"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2</w:t>
            </w:r>
          </w:p>
        </w:tc>
        <w:tc>
          <w:tcPr>
            <w:tcW w:w="250" w:type="pct"/>
            <w:tcBorders>
              <w:top w:val="nil"/>
              <w:left w:val="nil"/>
              <w:bottom w:val="single" w:sz="4" w:space="0" w:color="auto"/>
              <w:right w:val="single" w:sz="4" w:space="0" w:color="auto"/>
            </w:tcBorders>
            <w:noWrap/>
            <w:vAlign w:val="center"/>
            <w:hideMark/>
          </w:tcPr>
          <w:p w14:paraId="3687190D"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4</w:t>
            </w:r>
          </w:p>
        </w:tc>
        <w:tc>
          <w:tcPr>
            <w:tcW w:w="256" w:type="pct"/>
            <w:tcBorders>
              <w:top w:val="nil"/>
              <w:left w:val="nil"/>
              <w:bottom w:val="single" w:sz="4" w:space="0" w:color="auto"/>
              <w:right w:val="single" w:sz="4" w:space="0" w:color="auto"/>
            </w:tcBorders>
            <w:shd w:val="clear" w:color="000000" w:fill="FFFF00"/>
            <w:noWrap/>
            <w:vAlign w:val="center"/>
            <w:hideMark/>
          </w:tcPr>
          <w:p w14:paraId="77D8C89C"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8</w:t>
            </w:r>
          </w:p>
        </w:tc>
        <w:tc>
          <w:tcPr>
            <w:tcW w:w="300" w:type="pct"/>
            <w:tcBorders>
              <w:top w:val="nil"/>
              <w:left w:val="nil"/>
              <w:bottom w:val="single" w:sz="4" w:space="0" w:color="auto"/>
              <w:right w:val="nil"/>
            </w:tcBorders>
            <w:noWrap/>
            <w:hideMark/>
          </w:tcPr>
          <w:p w14:paraId="5294EE0D" w14:textId="77777777" w:rsidR="006B22FC" w:rsidRPr="00D264D6" w:rsidRDefault="006B22FC" w:rsidP="006B22FC">
            <w:pPr>
              <w:spacing w:after="0" w:line="240" w:lineRule="auto"/>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w:t>
            </w:r>
          </w:p>
        </w:tc>
        <w:tc>
          <w:tcPr>
            <w:tcW w:w="2284" w:type="pct"/>
            <w:tcBorders>
              <w:top w:val="nil"/>
              <w:left w:val="single" w:sz="4" w:space="0" w:color="auto"/>
              <w:bottom w:val="single" w:sz="4" w:space="0" w:color="auto"/>
              <w:right w:val="single" w:sz="4" w:space="0" w:color="auto"/>
            </w:tcBorders>
            <w:vAlign w:val="center"/>
            <w:hideMark/>
          </w:tcPr>
          <w:p w14:paraId="367D396C" w14:textId="760FC0DD"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xml:space="preserve">Ensure that all data management protocols are followed and met in line with GDPR. Ensure Data Protection and data handling policy is followed and all staff are aware of expectations. Put in place Data Sharing Agreements where appropriate and comply with their terms. </w:t>
            </w:r>
          </w:p>
        </w:tc>
        <w:tc>
          <w:tcPr>
            <w:tcW w:w="336" w:type="pct"/>
            <w:tcBorders>
              <w:top w:val="nil"/>
              <w:left w:val="nil"/>
              <w:bottom w:val="single" w:sz="4" w:space="0" w:color="auto"/>
              <w:right w:val="single" w:sz="4" w:space="0" w:color="auto"/>
            </w:tcBorders>
            <w:vAlign w:val="center"/>
            <w:hideMark/>
          </w:tcPr>
          <w:p w14:paraId="7D10AFC2" w14:textId="77662CE8"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Board</w:t>
            </w:r>
          </w:p>
        </w:tc>
      </w:tr>
      <w:tr w:rsidR="0078668E" w:rsidRPr="00D264D6" w14:paraId="1EA90A2A" w14:textId="77777777" w:rsidTr="00330006">
        <w:trPr>
          <w:trHeight w:val="293"/>
        </w:trPr>
        <w:tc>
          <w:tcPr>
            <w:tcW w:w="168" w:type="pct"/>
            <w:tcBorders>
              <w:top w:val="nil"/>
              <w:left w:val="nil"/>
              <w:bottom w:val="nil"/>
              <w:right w:val="nil"/>
            </w:tcBorders>
            <w:noWrap/>
            <w:vAlign w:val="center"/>
            <w:hideMark/>
          </w:tcPr>
          <w:p w14:paraId="4CF1CFC0"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p>
        </w:tc>
        <w:tc>
          <w:tcPr>
            <w:tcW w:w="1067" w:type="pct"/>
            <w:tcBorders>
              <w:top w:val="nil"/>
              <w:left w:val="nil"/>
              <w:bottom w:val="nil"/>
              <w:right w:val="nil"/>
            </w:tcBorders>
            <w:vAlign w:val="center"/>
            <w:hideMark/>
          </w:tcPr>
          <w:p w14:paraId="73BBD31C"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40" w:type="pct"/>
            <w:tcBorders>
              <w:top w:val="nil"/>
              <w:left w:val="nil"/>
              <w:bottom w:val="nil"/>
              <w:right w:val="nil"/>
            </w:tcBorders>
            <w:noWrap/>
            <w:hideMark/>
          </w:tcPr>
          <w:p w14:paraId="079EDBA0"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50" w:type="pct"/>
            <w:tcBorders>
              <w:top w:val="nil"/>
              <w:left w:val="nil"/>
              <w:bottom w:val="nil"/>
              <w:right w:val="nil"/>
            </w:tcBorders>
            <w:noWrap/>
            <w:hideMark/>
          </w:tcPr>
          <w:p w14:paraId="745C45BD"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12EC61D8"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hideMark/>
          </w:tcPr>
          <w:p w14:paraId="11724A74"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vAlign w:val="center"/>
            <w:hideMark/>
          </w:tcPr>
          <w:p w14:paraId="689EF358"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34EA6171"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78668E" w:rsidRPr="00D264D6" w14:paraId="6843034A" w14:textId="77777777" w:rsidTr="00330006">
        <w:trPr>
          <w:trHeight w:val="293"/>
        </w:trPr>
        <w:tc>
          <w:tcPr>
            <w:tcW w:w="1235" w:type="pct"/>
            <w:gridSpan w:val="2"/>
            <w:tcBorders>
              <w:top w:val="nil"/>
              <w:left w:val="nil"/>
              <w:bottom w:val="single" w:sz="4" w:space="0" w:color="auto"/>
              <w:right w:val="nil"/>
            </w:tcBorders>
            <w:vAlign w:val="center"/>
            <w:hideMark/>
          </w:tcPr>
          <w:p w14:paraId="55F7A621"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r w:rsidRPr="00D264D6">
              <w:rPr>
                <w:rFonts w:asciiTheme="majorHAnsi" w:eastAsia="Times New Roman" w:hAnsiTheme="majorHAnsi" w:cs="Calibri"/>
                <w:b/>
                <w:bCs/>
                <w:kern w:val="0"/>
                <w:sz w:val="22"/>
                <w:szCs w:val="22"/>
                <w:lang w:eastAsia="en-GB"/>
                <w14:ligatures w14:val="none"/>
              </w:rPr>
              <w:t>Infrastructure</w:t>
            </w:r>
          </w:p>
        </w:tc>
        <w:tc>
          <w:tcPr>
            <w:tcW w:w="340" w:type="pct"/>
            <w:tcBorders>
              <w:top w:val="nil"/>
              <w:left w:val="nil"/>
              <w:bottom w:val="nil"/>
              <w:right w:val="nil"/>
            </w:tcBorders>
            <w:noWrap/>
            <w:hideMark/>
          </w:tcPr>
          <w:p w14:paraId="18AD14A9"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p>
        </w:tc>
        <w:tc>
          <w:tcPr>
            <w:tcW w:w="250" w:type="pct"/>
            <w:tcBorders>
              <w:top w:val="nil"/>
              <w:left w:val="nil"/>
              <w:bottom w:val="nil"/>
              <w:right w:val="nil"/>
            </w:tcBorders>
            <w:noWrap/>
            <w:hideMark/>
          </w:tcPr>
          <w:p w14:paraId="42FE549C"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hideMark/>
          </w:tcPr>
          <w:p w14:paraId="3200CDDF"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hideMark/>
          </w:tcPr>
          <w:p w14:paraId="63E6BEBF"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vAlign w:val="center"/>
            <w:hideMark/>
          </w:tcPr>
          <w:p w14:paraId="2630A451"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331C85BA"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78668E" w:rsidRPr="00D264D6" w14:paraId="2EE46117" w14:textId="77777777" w:rsidTr="00330006">
        <w:trPr>
          <w:trHeight w:val="293"/>
        </w:trPr>
        <w:tc>
          <w:tcPr>
            <w:tcW w:w="168" w:type="pct"/>
            <w:tcBorders>
              <w:top w:val="nil"/>
              <w:left w:val="nil"/>
              <w:bottom w:val="nil"/>
              <w:right w:val="nil"/>
            </w:tcBorders>
            <w:noWrap/>
            <w:vAlign w:val="center"/>
            <w:hideMark/>
          </w:tcPr>
          <w:p w14:paraId="6DE21C1A"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1067" w:type="pct"/>
            <w:tcBorders>
              <w:top w:val="nil"/>
              <w:left w:val="nil"/>
              <w:bottom w:val="nil"/>
              <w:right w:val="nil"/>
            </w:tcBorders>
            <w:vAlign w:val="center"/>
            <w:hideMark/>
          </w:tcPr>
          <w:p w14:paraId="165CF2B5"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40" w:type="pct"/>
            <w:tcBorders>
              <w:top w:val="nil"/>
              <w:left w:val="nil"/>
              <w:bottom w:val="nil"/>
              <w:right w:val="nil"/>
            </w:tcBorders>
            <w:noWrap/>
            <w:vAlign w:val="center"/>
            <w:hideMark/>
          </w:tcPr>
          <w:p w14:paraId="06D7B48B"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50" w:type="pct"/>
            <w:tcBorders>
              <w:top w:val="nil"/>
              <w:left w:val="nil"/>
              <w:bottom w:val="nil"/>
              <w:right w:val="nil"/>
            </w:tcBorders>
            <w:noWrap/>
            <w:vAlign w:val="center"/>
            <w:hideMark/>
          </w:tcPr>
          <w:p w14:paraId="1C35E11C"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vAlign w:val="center"/>
            <w:hideMark/>
          </w:tcPr>
          <w:p w14:paraId="5A09B3E1"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vAlign w:val="center"/>
            <w:hideMark/>
          </w:tcPr>
          <w:p w14:paraId="4146AE3B"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nil"/>
              <w:right w:val="nil"/>
            </w:tcBorders>
            <w:vAlign w:val="center"/>
            <w:hideMark/>
          </w:tcPr>
          <w:p w14:paraId="4F96F210"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c>
          <w:tcPr>
            <w:tcW w:w="336" w:type="pct"/>
            <w:tcBorders>
              <w:top w:val="nil"/>
              <w:left w:val="nil"/>
              <w:bottom w:val="nil"/>
              <w:right w:val="nil"/>
            </w:tcBorders>
            <w:vAlign w:val="center"/>
            <w:hideMark/>
          </w:tcPr>
          <w:p w14:paraId="6CD1277A" w14:textId="77777777" w:rsidR="006B22FC" w:rsidRPr="00D264D6" w:rsidRDefault="006B22FC" w:rsidP="006B22FC">
            <w:pPr>
              <w:spacing w:after="0" w:line="240" w:lineRule="auto"/>
              <w:jc w:val="center"/>
              <w:rPr>
                <w:rFonts w:asciiTheme="majorHAnsi" w:eastAsia="Times New Roman" w:hAnsiTheme="majorHAnsi" w:cs="Times New Roman"/>
                <w:kern w:val="0"/>
                <w:sz w:val="22"/>
                <w:szCs w:val="22"/>
                <w:lang w:eastAsia="en-GB"/>
                <w14:ligatures w14:val="none"/>
              </w:rPr>
            </w:pPr>
          </w:p>
        </w:tc>
      </w:tr>
      <w:tr w:rsidR="0078668E" w:rsidRPr="00D264D6" w14:paraId="7929F6C2" w14:textId="77777777" w:rsidTr="00330006">
        <w:trPr>
          <w:trHeight w:val="293"/>
        </w:trPr>
        <w:tc>
          <w:tcPr>
            <w:tcW w:w="1235" w:type="pct"/>
            <w:gridSpan w:val="2"/>
            <w:tcBorders>
              <w:top w:val="nil"/>
              <w:left w:val="nil"/>
              <w:bottom w:val="single" w:sz="4" w:space="0" w:color="auto"/>
              <w:right w:val="nil"/>
            </w:tcBorders>
            <w:hideMark/>
          </w:tcPr>
          <w:p w14:paraId="0A6D8D3F"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r w:rsidRPr="00D264D6">
              <w:rPr>
                <w:rFonts w:asciiTheme="majorHAnsi" w:eastAsia="Times New Roman" w:hAnsiTheme="majorHAnsi" w:cs="Calibri"/>
                <w:b/>
                <w:bCs/>
                <w:kern w:val="0"/>
                <w:sz w:val="22"/>
                <w:szCs w:val="22"/>
                <w:lang w:eastAsia="en-GB"/>
                <w14:ligatures w14:val="none"/>
              </w:rPr>
              <w:t>Governance/Board effectiveness</w:t>
            </w:r>
          </w:p>
        </w:tc>
        <w:tc>
          <w:tcPr>
            <w:tcW w:w="340" w:type="pct"/>
            <w:tcBorders>
              <w:top w:val="nil"/>
              <w:left w:val="nil"/>
              <w:bottom w:val="nil"/>
              <w:right w:val="nil"/>
            </w:tcBorders>
            <w:noWrap/>
            <w:hideMark/>
          </w:tcPr>
          <w:p w14:paraId="27D04DDB" w14:textId="77777777" w:rsidR="006B22FC" w:rsidRPr="00D264D6" w:rsidRDefault="006B22FC" w:rsidP="006B22FC">
            <w:pPr>
              <w:spacing w:after="0" w:line="240" w:lineRule="auto"/>
              <w:rPr>
                <w:rFonts w:asciiTheme="majorHAnsi" w:eastAsia="Times New Roman" w:hAnsiTheme="majorHAnsi" w:cs="Calibri"/>
                <w:b/>
                <w:bCs/>
                <w:kern w:val="0"/>
                <w:sz w:val="22"/>
                <w:szCs w:val="22"/>
                <w:lang w:eastAsia="en-GB"/>
                <w14:ligatures w14:val="none"/>
              </w:rPr>
            </w:pPr>
          </w:p>
        </w:tc>
        <w:tc>
          <w:tcPr>
            <w:tcW w:w="250" w:type="pct"/>
            <w:tcBorders>
              <w:top w:val="nil"/>
              <w:left w:val="nil"/>
              <w:bottom w:val="nil"/>
              <w:right w:val="nil"/>
            </w:tcBorders>
            <w:noWrap/>
            <w:hideMark/>
          </w:tcPr>
          <w:p w14:paraId="7D478539"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56" w:type="pct"/>
            <w:tcBorders>
              <w:top w:val="nil"/>
              <w:left w:val="nil"/>
              <w:bottom w:val="nil"/>
              <w:right w:val="nil"/>
            </w:tcBorders>
            <w:noWrap/>
            <w:hideMark/>
          </w:tcPr>
          <w:p w14:paraId="3BCEE487"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300" w:type="pct"/>
            <w:tcBorders>
              <w:top w:val="nil"/>
              <w:left w:val="nil"/>
              <w:bottom w:val="nil"/>
              <w:right w:val="nil"/>
            </w:tcBorders>
            <w:noWrap/>
            <w:hideMark/>
          </w:tcPr>
          <w:p w14:paraId="0B21DC99" w14:textId="77777777" w:rsidR="006B22FC" w:rsidRPr="00D264D6" w:rsidRDefault="006B22FC" w:rsidP="006B22FC">
            <w:pPr>
              <w:spacing w:after="0" w:line="240" w:lineRule="auto"/>
              <w:rPr>
                <w:rFonts w:asciiTheme="majorHAnsi" w:eastAsia="Times New Roman" w:hAnsiTheme="majorHAnsi" w:cs="Times New Roman"/>
                <w:kern w:val="0"/>
                <w:sz w:val="22"/>
                <w:szCs w:val="22"/>
                <w:lang w:eastAsia="en-GB"/>
                <w14:ligatures w14:val="none"/>
              </w:rPr>
            </w:pPr>
          </w:p>
        </w:tc>
        <w:tc>
          <w:tcPr>
            <w:tcW w:w="2284" w:type="pct"/>
            <w:tcBorders>
              <w:top w:val="nil"/>
              <w:left w:val="nil"/>
              <w:bottom w:val="single" w:sz="4" w:space="0" w:color="auto"/>
              <w:right w:val="nil"/>
            </w:tcBorders>
            <w:vAlign w:val="center"/>
            <w:hideMark/>
          </w:tcPr>
          <w:p w14:paraId="2D188CFC"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w:t>
            </w:r>
          </w:p>
        </w:tc>
        <w:tc>
          <w:tcPr>
            <w:tcW w:w="336" w:type="pct"/>
            <w:tcBorders>
              <w:top w:val="nil"/>
              <w:left w:val="nil"/>
              <w:bottom w:val="nil"/>
              <w:right w:val="nil"/>
            </w:tcBorders>
            <w:vAlign w:val="center"/>
            <w:hideMark/>
          </w:tcPr>
          <w:p w14:paraId="21E56A41"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p>
        </w:tc>
      </w:tr>
      <w:tr w:rsidR="00D264D6" w:rsidRPr="00D264D6" w14:paraId="4A4E7F20" w14:textId="77777777" w:rsidTr="00D264D6">
        <w:trPr>
          <w:trHeight w:val="881"/>
        </w:trPr>
        <w:tc>
          <w:tcPr>
            <w:tcW w:w="168" w:type="pct"/>
            <w:tcBorders>
              <w:top w:val="nil"/>
              <w:left w:val="single" w:sz="4" w:space="0" w:color="auto"/>
              <w:bottom w:val="single" w:sz="4" w:space="0" w:color="auto"/>
              <w:right w:val="single" w:sz="4" w:space="0" w:color="auto"/>
            </w:tcBorders>
            <w:noWrap/>
            <w:vAlign w:val="center"/>
            <w:hideMark/>
          </w:tcPr>
          <w:p w14:paraId="59EC64B0" w14:textId="17A34FBF"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G</w:t>
            </w:r>
            <w:r w:rsidR="00D36648" w:rsidRPr="00D264D6">
              <w:rPr>
                <w:rFonts w:asciiTheme="majorHAnsi" w:eastAsia="Times New Roman" w:hAnsiTheme="majorHAnsi" w:cs="Calibri"/>
                <w:kern w:val="0"/>
                <w:sz w:val="22"/>
                <w:szCs w:val="22"/>
                <w:lang w:eastAsia="en-GB"/>
                <w14:ligatures w14:val="none"/>
              </w:rPr>
              <w:t>1</w:t>
            </w:r>
          </w:p>
        </w:tc>
        <w:tc>
          <w:tcPr>
            <w:tcW w:w="1067" w:type="pct"/>
            <w:tcBorders>
              <w:top w:val="nil"/>
              <w:left w:val="nil"/>
              <w:bottom w:val="single" w:sz="4" w:space="0" w:color="auto"/>
              <w:right w:val="single" w:sz="4" w:space="0" w:color="auto"/>
            </w:tcBorders>
            <w:vAlign w:val="center"/>
            <w:hideMark/>
          </w:tcPr>
          <w:p w14:paraId="5CDFA9A6" w14:textId="7A6C557C"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u w:val="single"/>
                <w:lang w:eastAsia="en-GB"/>
                <w14:ligatures w14:val="none"/>
              </w:rPr>
              <w:t>Succession planning</w:t>
            </w:r>
            <w:r w:rsidRPr="00D264D6">
              <w:rPr>
                <w:rFonts w:asciiTheme="majorHAnsi" w:eastAsia="Times New Roman" w:hAnsiTheme="majorHAnsi" w:cs="Calibri"/>
                <w:kern w:val="0"/>
                <w:sz w:val="22"/>
                <w:szCs w:val="22"/>
                <w:lang w:eastAsia="en-GB"/>
                <w14:ligatures w14:val="none"/>
              </w:rPr>
              <w:t xml:space="preserve"> - Board positions become vacant and there has been no planning for how they will be filled</w:t>
            </w:r>
          </w:p>
        </w:tc>
        <w:tc>
          <w:tcPr>
            <w:tcW w:w="340" w:type="pct"/>
            <w:tcBorders>
              <w:top w:val="single" w:sz="4" w:space="0" w:color="auto"/>
              <w:left w:val="nil"/>
              <w:bottom w:val="single" w:sz="4" w:space="0" w:color="auto"/>
              <w:right w:val="single" w:sz="4" w:space="0" w:color="auto"/>
            </w:tcBorders>
            <w:noWrap/>
            <w:vAlign w:val="center"/>
            <w:hideMark/>
          </w:tcPr>
          <w:p w14:paraId="0B7C2CDC"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4</w:t>
            </w:r>
          </w:p>
        </w:tc>
        <w:tc>
          <w:tcPr>
            <w:tcW w:w="250" w:type="pct"/>
            <w:tcBorders>
              <w:top w:val="single" w:sz="4" w:space="0" w:color="auto"/>
              <w:left w:val="nil"/>
              <w:bottom w:val="single" w:sz="4" w:space="0" w:color="auto"/>
              <w:right w:val="single" w:sz="4" w:space="0" w:color="auto"/>
            </w:tcBorders>
            <w:noWrap/>
            <w:vAlign w:val="center"/>
            <w:hideMark/>
          </w:tcPr>
          <w:p w14:paraId="35D1A873"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4</w:t>
            </w:r>
          </w:p>
        </w:tc>
        <w:tc>
          <w:tcPr>
            <w:tcW w:w="256" w:type="pct"/>
            <w:tcBorders>
              <w:top w:val="single" w:sz="4" w:space="0" w:color="auto"/>
              <w:left w:val="nil"/>
              <w:bottom w:val="single" w:sz="4" w:space="0" w:color="auto"/>
              <w:right w:val="single" w:sz="4" w:space="0" w:color="auto"/>
            </w:tcBorders>
            <w:shd w:val="clear" w:color="000000" w:fill="FFC000"/>
            <w:noWrap/>
            <w:vAlign w:val="center"/>
            <w:hideMark/>
          </w:tcPr>
          <w:p w14:paraId="473803EA" w14:textId="77777777" w:rsidR="006B22FC" w:rsidRPr="00D264D6" w:rsidRDefault="006B22FC" w:rsidP="006B22FC">
            <w:pPr>
              <w:spacing w:after="0" w:line="240" w:lineRule="auto"/>
              <w:jc w:val="center"/>
              <w:rPr>
                <w:rFonts w:asciiTheme="majorHAnsi" w:eastAsia="Times New Roman" w:hAnsiTheme="majorHAnsi" w:cs="Calibri"/>
                <w:color w:val="000000"/>
                <w:kern w:val="0"/>
                <w:sz w:val="22"/>
                <w:szCs w:val="22"/>
                <w:lang w:eastAsia="en-GB"/>
                <w14:ligatures w14:val="none"/>
              </w:rPr>
            </w:pPr>
            <w:r w:rsidRPr="00D264D6">
              <w:rPr>
                <w:rFonts w:asciiTheme="majorHAnsi" w:eastAsia="Times New Roman" w:hAnsiTheme="majorHAnsi" w:cs="Calibri"/>
                <w:color w:val="000000"/>
                <w:kern w:val="0"/>
                <w:sz w:val="22"/>
                <w:szCs w:val="22"/>
                <w:lang w:eastAsia="en-GB"/>
                <w14:ligatures w14:val="none"/>
              </w:rPr>
              <w:t>16</w:t>
            </w:r>
          </w:p>
        </w:tc>
        <w:tc>
          <w:tcPr>
            <w:tcW w:w="300" w:type="pct"/>
            <w:tcBorders>
              <w:top w:val="single" w:sz="4" w:space="0" w:color="auto"/>
              <w:left w:val="nil"/>
              <w:bottom w:val="single" w:sz="4" w:space="0" w:color="auto"/>
              <w:right w:val="single" w:sz="4" w:space="0" w:color="auto"/>
            </w:tcBorders>
            <w:noWrap/>
            <w:vAlign w:val="center"/>
            <w:hideMark/>
          </w:tcPr>
          <w:p w14:paraId="4AFB146E" w14:textId="77777777"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w:t>
            </w:r>
          </w:p>
        </w:tc>
        <w:tc>
          <w:tcPr>
            <w:tcW w:w="2284" w:type="pct"/>
            <w:tcBorders>
              <w:top w:val="nil"/>
              <w:left w:val="nil"/>
              <w:bottom w:val="single" w:sz="4" w:space="0" w:color="auto"/>
              <w:right w:val="single" w:sz="4" w:space="0" w:color="auto"/>
            </w:tcBorders>
            <w:vAlign w:val="center"/>
            <w:hideMark/>
          </w:tcPr>
          <w:p w14:paraId="1D4B936F" w14:textId="0B6771D5" w:rsidR="006B22FC" w:rsidRPr="00D264D6" w:rsidRDefault="006B22FC" w:rsidP="006B22FC">
            <w:pPr>
              <w:spacing w:after="0" w:line="240" w:lineRule="auto"/>
              <w:jc w:val="center"/>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Develo</w:t>
            </w:r>
            <w:r w:rsidR="007D39FC" w:rsidRPr="00D264D6">
              <w:rPr>
                <w:rFonts w:asciiTheme="majorHAnsi" w:eastAsia="Times New Roman" w:hAnsiTheme="majorHAnsi" w:cs="Calibri"/>
                <w:kern w:val="0"/>
                <w:sz w:val="22"/>
                <w:szCs w:val="22"/>
                <w:lang w:eastAsia="en-GB"/>
                <w14:ligatures w14:val="none"/>
              </w:rPr>
              <w:t>p memb</w:t>
            </w:r>
            <w:r w:rsidRPr="00D264D6">
              <w:rPr>
                <w:rFonts w:asciiTheme="majorHAnsi" w:eastAsia="Times New Roman" w:hAnsiTheme="majorHAnsi" w:cs="Calibri"/>
                <w:kern w:val="0"/>
                <w:sz w:val="22"/>
                <w:szCs w:val="22"/>
                <w:lang w:eastAsia="en-GB"/>
                <w14:ligatures w14:val="none"/>
              </w:rPr>
              <w:t xml:space="preserve">ership </w:t>
            </w:r>
            <w:r w:rsidR="007D39FC" w:rsidRPr="00D264D6">
              <w:rPr>
                <w:rFonts w:asciiTheme="majorHAnsi" w:eastAsia="Times New Roman" w:hAnsiTheme="majorHAnsi" w:cs="Calibri"/>
                <w:kern w:val="0"/>
                <w:sz w:val="22"/>
                <w:szCs w:val="22"/>
                <w:lang w:eastAsia="en-GB"/>
                <w14:ligatures w14:val="none"/>
              </w:rPr>
              <w:t>and</w:t>
            </w:r>
            <w:r w:rsidRPr="00D264D6">
              <w:rPr>
                <w:rFonts w:asciiTheme="majorHAnsi" w:eastAsia="Times New Roman" w:hAnsiTheme="majorHAnsi" w:cs="Calibri"/>
                <w:kern w:val="0"/>
                <w:sz w:val="22"/>
                <w:szCs w:val="22"/>
                <w:lang w:eastAsia="en-GB"/>
                <w14:ligatures w14:val="none"/>
              </w:rPr>
              <w:t xml:space="preserve"> candidates for future Chair.</w:t>
            </w:r>
          </w:p>
        </w:tc>
        <w:tc>
          <w:tcPr>
            <w:tcW w:w="336" w:type="pct"/>
            <w:tcBorders>
              <w:top w:val="single" w:sz="4" w:space="0" w:color="auto"/>
              <w:left w:val="nil"/>
              <w:bottom w:val="single" w:sz="4" w:space="0" w:color="auto"/>
              <w:right w:val="single" w:sz="4" w:space="0" w:color="auto"/>
            </w:tcBorders>
            <w:vAlign w:val="center"/>
            <w:hideMark/>
          </w:tcPr>
          <w:p w14:paraId="7763CA22" w14:textId="0154DD0E" w:rsidR="006B22FC" w:rsidRPr="00D264D6" w:rsidRDefault="006B22FC" w:rsidP="00D36648">
            <w:pPr>
              <w:spacing w:after="0" w:line="240" w:lineRule="auto"/>
              <w:rPr>
                <w:rFonts w:asciiTheme="majorHAnsi" w:eastAsia="Times New Roman" w:hAnsiTheme="majorHAnsi" w:cs="Calibri"/>
                <w:kern w:val="0"/>
                <w:sz w:val="22"/>
                <w:szCs w:val="22"/>
                <w:lang w:eastAsia="en-GB"/>
                <w14:ligatures w14:val="none"/>
              </w:rPr>
            </w:pPr>
            <w:r w:rsidRPr="00D264D6">
              <w:rPr>
                <w:rFonts w:asciiTheme="majorHAnsi" w:eastAsia="Times New Roman" w:hAnsiTheme="majorHAnsi" w:cs="Calibri"/>
                <w:kern w:val="0"/>
                <w:sz w:val="22"/>
                <w:szCs w:val="22"/>
                <w:lang w:eastAsia="en-GB"/>
                <w14:ligatures w14:val="none"/>
              </w:rPr>
              <w:t xml:space="preserve"> Board</w:t>
            </w:r>
          </w:p>
        </w:tc>
      </w:tr>
    </w:tbl>
    <w:p w14:paraId="650D26D8" w14:textId="7ACDB0A7" w:rsidR="006B22FC" w:rsidRPr="007D39FC" w:rsidRDefault="006B22FC" w:rsidP="00D36648">
      <w:pPr>
        <w:rPr>
          <w:b/>
          <w:bCs/>
          <w:sz w:val="22"/>
          <w:szCs w:val="22"/>
          <w:u w:val="single"/>
        </w:rPr>
      </w:pPr>
    </w:p>
    <w:sectPr w:rsidR="006B22FC" w:rsidRPr="007D39FC" w:rsidSect="007D259B">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Fiona Pudge" w:date="2025-08-27T14:33:00Z" w:initials="FP">
    <w:p w14:paraId="3213D436" w14:textId="77777777" w:rsidR="00E70EBE" w:rsidRDefault="00E70EBE" w:rsidP="00E70EBE">
      <w:pPr>
        <w:pStyle w:val="CommentText"/>
      </w:pPr>
      <w:r>
        <w:rPr>
          <w:rStyle w:val="CommentReference"/>
        </w:rPr>
        <w:annotationRef/>
      </w:r>
      <w:r>
        <w:t>Elaine to review and amend.</w:t>
      </w:r>
    </w:p>
  </w:comment>
  <w:comment w:id="13" w:author="Fiona Pudge" w:date="2025-08-27T14:34:00Z" w:initials="FP">
    <w:p w14:paraId="6826559C" w14:textId="77777777" w:rsidR="00212443" w:rsidRDefault="00212443" w:rsidP="00212443">
      <w:pPr>
        <w:pStyle w:val="CommentText"/>
      </w:pPr>
      <w:r>
        <w:rPr>
          <w:rStyle w:val="CommentReference"/>
        </w:rPr>
        <w:annotationRef/>
      </w:r>
      <w:r>
        <w:t>Elaine/Paul and Vicky M to review and rewrite</w:t>
      </w:r>
    </w:p>
  </w:comment>
  <w:comment w:id="30" w:author="Fiona Pudge" w:date="2025-08-27T14:28:00Z" w:initials="FP">
    <w:p w14:paraId="03327783" w14:textId="4327B45F" w:rsidR="00241F75" w:rsidRDefault="00241F75" w:rsidP="00241F75">
      <w:pPr>
        <w:pStyle w:val="CommentText"/>
      </w:pPr>
      <w:r>
        <w:rPr>
          <w:rStyle w:val="CommentReference"/>
        </w:rPr>
        <w:annotationRef/>
      </w:r>
      <w:r>
        <w:t>NB/FP to review</w:t>
      </w:r>
    </w:p>
  </w:comment>
  <w:comment w:id="33" w:author="Fiona Pudge" w:date="2025-09-03T09:10:00Z" w:initials="FP">
    <w:p w14:paraId="2D09EC9E" w14:textId="77777777" w:rsidR="005343B7" w:rsidRDefault="005343B7" w:rsidP="005343B7">
      <w:pPr>
        <w:pStyle w:val="CommentText"/>
      </w:pPr>
      <w:r>
        <w:rPr>
          <w:rStyle w:val="CommentReference"/>
        </w:rPr>
        <w:annotationRef/>
      </w:r>
      <w:r>
        <w:t>NB/FP to add other MCC Boards</w:t>
      </w:r>
    </w:p>
  </w:comment>
  <w:comment w:id="46" w:author="paul@healthyactiveuk.com" w:date="2025-08-26T09:09:00Z" w:initials="pa">
    <w:p w14:paraId="0ACB9DCD" w14:textId="03FDD201" w:rsidR="00FD0759" w:rsidRDefault="00FD0759">
      <w:pPr>
        <w:pStyle w:val="CommentText"/>
      </w:pPr>
      <w:r>
        <w:rPr>
          <w:rStyle w:val="CommentReference"/>
        </w:rPr>
        <w:annotationRef/>
      </w:r>
      <w:r w:rsidRPr="7E79AA82">
        <w:t>Can the concussions also reflect the impact on the OLAA Strategy?</w:t>
      </w:r>
    </w:p>
  </w:comment>
  <w:comment w:id="47" w:author="Fiona Pudge" w:date="2025-09-03T09:19:00Z" w:initials="FP">
    <w:p w14:paraId="26A29C36" w14:textId="77777777" w:rsidR="00DF3AB0" w:rsidRDefault="00DF3AB0" w:rsidP="00DF3AB0">
      <w:pPr>
        <w:pStyle w:val="CommentText"/>
      </w:pPr>
      <w:r>
        <w:rPr>
          <w:rStyle w:val="CommentReference"/>
        </w:rPr>
        <w:annotationRef/>
      </w:r>
      <w:r>
        <w:t>FP to amend conclusions to provide links to OLOAA.</w:t>
      </w:r>
    </w:p>
  </w:comment>
  <w:comment w:id="48" w:author="paul@healthyactiveuk.com" w:date="2025-08-26T09:09:00Z" w:initials="pa">
    <w:p w14:paraId="47AA9184" w14:textId="2418330C" w:rsidR="00FD0759" w:rsidRDefault="00FD0759">
      <w:pPr>
        <w:pStyle w:val="CommentText"/>
      </w:pPr>
      <w:r>
        <w:rPr>
          <w:rStyle w:val="CommentReference"/>
        </w:rPr>
        <w:annotationRef/>
      </w:r>
      <w:r w:rsidRPr="64DB3F92">
        <w:t xml:space="preserve">This needs some changes. It could do with mirroring the Cycling Needs </w:t>
      </w:r>
      <w:proofErr w:type="gramStart"/>
      <w:r w:rsidRPr="64DB3F92">
        <w:t>Assessment  headings</w:t>
      </w:r>
      <w:proofErr w:type="gramEnd"/>
      <w:r w:rsidRPr="64DB3F92">
        <w:t xml:space="preserve"> :- </w:t>
      </w:r>
      <w:proofErr w:type="spellStart"/>
      <w:r w:rsidRPr="64DB3F92">
        <w:t>ie</w:t>
      </w:r>
      <w:proofErr w:type="spellEnd"/>
      <w:r w:rsidRPr="64DB3F92">
        <w:t xml:space="preserve"> it needs to say what the needs assessment found in terms of ... Infrastructure, Participation, Accessibility, Recommendations (and how the recommendations fit with the OLAA Strategy). </w:t>
      </w:r>
    </w:p>
  </w:comment>
  <w:comment w:id="49" w:author="Fiona Pudge" w:date="2025-09-03T09:19:00Z" w:initials="FP">
    <w:p w14:paraId="368300A0" w14:textId="77777777" w:rsidR="00B71B6F" w:rsidRDefault="00B71B6F" w:rsidP="00B71B6F">
      <w:pPr>
        <w:pStyle w:val="CommentText"/>
      </w:pPr>
      <w:r>
        <w:rPr>
          <w:rStyle w:val="CommentReference"/>
        </w:rPr>
        <w:annotationRef/>
      </w:r>
      <w:r>
        <w:t>FP to amend</w:t>
      </w:r>
    </w:p>
  </w:comment>
  <w:comment w:id="52" w:author="Fiona Pudge" w:date="2025-09-03T09:20:00Z" w:initials="FP">
    <w:p w14:paraId="26B061D6" w14:textId="77777777" w:rsidR="00A07B9B" w:rsidRDefault="00997A90" w:rsidP="00A07B9B">
      <w:pPr>
        <w:pStyle w:val="CommentText"/>
      </w:pPr>
      <w:r>
        <w:rPr>
          <w:rStyle w:val="CommentReference"/>
        </w:rPr>
        <w:annotationRef/>
      </w:r>
      <w:r w:rsidR="00A07B9B">
        <w:t>Draft Action plans removed and will be included once finalised.</w:t>
      </w:r>
    </w:p>
    <w:p w14:paraId="57A61446" w14:textId="77777777" w:rsidR="00A07B9B" w:rsidRDefault="00A07B9B" w:rsidP="00A07B9B">
      <w:pPr>
        <w:pStyle w:val="CommentText"/>
      </w:pPr>
    </w:p>
    <w:p w14:paraId="5D0ECAD7" w14:textId="77777777" w:rsidR="00A07B9B" w:rsidRDefault="00A07B9B" w:rsidP="00A07B9B">
      <w:pPr>
        <w:pStyle w:val="CommentText"/>
      </w:pPr>
      <w:r>
        <w:t>Are there any other actions to include in this first 6 months?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213D436" w15:done="0"/>
  <w15:commentEx w15:paraId="6826559C" w15:done="0"/>
  <w15:commentEx w15:paraId="03327783" w15:done="0"/>
  <w15:commentEx w15:paraId="2D09EC9E" w15:done="0"/>
  <w15:commentEx w15:paraId="0ACB9DCD" w15:done="0"/>
  <w15:commentEx w15:paraId="26A29C36" w15:paraIdParent="0ACB9DCD" w15:done="0"/>
  <w15:commentEx w15:paraId="47AA9184" w15:done="0"/>
  <w15:commentEx w15:paraId="368300A0" w15:paraIdParent="47AA9184" w15:done="0"/>
  <w15:commentEx w15:paraId="5D0EC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F6E752" w16cex:dateUtc="2025-08-27T13:33:00Z"/>
  <w16cex:commentExtensible w16cex:durableId="7D842270" w16cex:dateUtc="2025-08-27T13:34:00Z"/>
  <w16cex:commentExtensible w16cex:durableId="4EF4EFF9" w16cex:dateUtc="2025-08-27T13:28:00Z"/>
  <w16cex:commentExtensible w16cex:durableId="3403AA7A" w16cex:dateUtc="2025-09-03T08:10:00Z"/>
  <w16cex:commentExtensible w16cex:durableId="3F822799" w16cex:dateUtc="2025-08-26T08:09:00Z"/>
  <w16cex:commentExtensible w16cex:durableId="5D2DC232" w16cex:dateUtc="2025-09-03T08:19:00Z"/>
  <w16cex:commentExtensible w16cex:durableId="23644881" w16cex:dateUtc="2025-08-26T08:09:00Z"/>
  <w16cex:commentExtensible w16cex:durableId="40DC82BA" w16cex:dateUtc="2025-09-03T08:19:00Z"/>
  <w16cex:commentExtensible w16cex:durableId="2F042B30" w16cex:dateUtc="2025-09-03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13D436" w16cid:durableId="73F6E752"/>
  <w16cid:commentId w16cid:paraId="6826559C" w16cid:durableId="7D842270"/>
  <w16cid:commentId w16cid:paraId="03327783" w16cid:durableId="4EF4EFF9"/>
  <w16cid:commentId w16cid:paraId="2D09EC9E" w16cid:durableId="3403AA7A"/>
  <w16cid:commentId w16cid:paraId="0ACB9DCD" w16cid:durableId="3F822799"/>
  <w16cid:commentId w16cid:paraId="26A29C36" w16cid:durableId="5D2DC232"/>
  <w16cid:commentId w16cid:paraId="47AA9184" w16cid:durableId="23644881"/>
  <w16cid:commentId w16cid:paraId="368300A0" w16cid:durableId="40DC82BA"/>
  <w16cid:commentId w16cid:paraId="5D0ECAD7" w16cid:durableId="2F042B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14F4E" w14:textId="77777777" w:rsidR="00916A10" w:rsidRDefault="00916A10" w:rsidP="00BC7D25">
      <w:pPr>
        <w:spacing w:after="0" w:line="240" w:lineRule="auto"/>
      </w:pPr>
      <w:r>
        <w:separator/>
      </w:r>
    </w:p>
  </w:endnote>
  <w:endnote w:type="continuationSeparator" w:id="0">
    <w:p w14:paraId="5BB0C458" w14:textId="77777777" w:rsidR="00916A10" w:rsidRDefault="00916A10" w:rsidP="00BC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367C1" w14:textId="424E1780" w:rsidR="005C543C" w:rsidRPr="005C543C" w:rsidRDefault="005C543C">
    <w:pPr>
      <w:pStyle w:val="Footer"/>
      <w:jc w:val="right"/>
      <w:rPr>
        <w:sz w:val="20"/>
        <w:szCs w:val="20"/>
      </w:rPr>
    </w:pPr>
    <w:r w:rsidRPr="005C543C">
      <w:rPr>
        <w:sz w:val="20"/>
        <w:szCs w:val="20"/>
      </w:rPr>
      <w:t xml:space="preserve"> </w:t>
    </w:r>
  </w:p>
  <w:p w14:paraId="5E61B868" w14:textId="058B5C32" w:rsidR="00011997" w:rsidRDefault="00011997" w:rsidP="001C4FE0">
    <w:pPr>
      <w:pStyle w:val="Footer"/>
      <w:tabs>
        <w:tab w:val="clear" w:pos="4513"/>
        <w:tab w:val="clear" w:pos="9026"/>
        <w:tab w:val="left" w:pos="7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21329977"/>
      <w:docPartObj>
        <w:docPartGallery w:val="Page Numbers (Bottom of Page)"/>
        <w:docPartUnique/>
      </w:docPartObj>
    </w:sdtPr>
    <w:sdtContent>
      <w:p w14:paraId="48800064" w14:textId="4781B25C" w:rsidR="00D737B5" w:rsidRPr="00D737B5" w:rsidRDefault="00D737B5" w:rsidP="00D737B5">
        <w:pPr>
          <w:pStyle w:val="Footer"/>
          <w:jc w:val="right"/>
          <w:rPr>
            <w:sz w:val="20"/>
            <w:szCs w:val="20"/>
          </w:rPr>
        </w:pPr>
        <w:r w:rsidRPr="00D737B5">
          <w:rPr>
            <w:sz w:val="20"/>
            <w:szCs w:val="20"/>
          </w:rPr>
          <w:t xml:space="preserve">Page | </w:t>
        </w:r>
        <w:r w:rsidRPr="00D737B5">
          <w:rPr>
            <w:sz w:val="20"/>
            <w:szCs w:val="20"/>
          </w:rPr>
          <w:fldChar w:fldCharType="begin"/>
        </w:r>
        <w:r w:rsidRPr="00D737B5">
          <w:rPr>
            <w:sz w:val="20"/>
            <w:szCs w:val="20"/>
          </w:rPr>
          <w:instrText>PAGE   \* MERGEFORMAT</w:instrText>
        </w:r>
        <w:r w:rsidRPr="00D737B5">
          <w:rPr>
            <w:sz w:val="20"/>
            <w:szCs w:val="20"/>
          </w:rPr>
          <w:fldChar w:fldCharType="separate"/>
        </w:r>
        <w:r w:rsidRPr="00D737B5">
          <w:rPr>
            <w:sz w:val="20"/>
            <w:szCs w:val="20"/>
          </w:rPr>
          <w:t>2</w:t>
        </w:r>
        <w:r w:rsidRPr="00D737B5">
          <w:rPr>
            <w:sz w:val="20"/>
            <w:szCs w:val="20"/>
          </w:rPr>
          <w:fldChar w:fldCharType="end"/>
        </w:r>
      </w:p>
    </w:sdtContent>
  </w:sdt>
  <w:p w14:paraId="51D4A4AB" w14:textId="77777777" w:rsidR="00D737B5" w:rsidRDefault="00D737B5" w:rsidP="001C4FE0">
    <w:pPr>
      <w:pStyle w:val="Footer"/>
      <w:tabs>
        <w:tab w:val="clear" w:pos="4513"/>
        <w:tab w:val="clear" w:pos="9026"/>
        <w:tab w:val="left" w:pos="7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32FE2" w14:textId="77777777" w:rsidR="00916A10" w:rsidRDefault="00916A10" w:rsidP="00BC7D25">
      <w:pPr>
        <w:spacing w:after="0" w:line="240" w:lineRule="auto"/>
      </w:pPr>
      <w:r>
        <w:separator/>
      </w:r>
    </w:p>
  </w:footnote>
  <w:footnote w:type="continuationSeparator" w:id="0">
    <w:p w14:paraId="0A31D6DC" w14:textId="77777777" w:rsidR="00916A10" w:rsidRDefault="00916A10" w:rsidP="00BC7D25">
      <w:pPr>
        <w:spacing w:after="0" w:line="240" w:lineRule="auto"/>
      </w:pPr>
      <w:r>
        <w:continuationSeparator/>
      </w:r>
    </w:p>
  </w:footnote>
  <w:footnote w:id="1">
    <w:p w14:paraId="58EF1AB3" w14:textId="77777777" w:rsidR="00C95350" w:rsidRPr="00330006" w:rsidRDefault="00C95350" w:rsidP="00C95350">
      <w:pPr>
        <w:spacing w:after="0" w:line="300" w:lineRule="atLeast"/>
        <w:rPr>
          <w:rFonts w:ascii="Segoe UI Semibold" w:eastAsia="Times New Roman" w:hAnsi="Segoe UI Semibold" w:cs="Segoe UI Semibold"/>
          <w:b/>
          <w:bCs/>
          <w:kern w:val="0"/>
          <w:sz w:val="20"/>
          <w:szCs w:val="20"/>
          <w:lang w:eastAsia="en-GB"/>
          <w14:ligatures w14:val="none"/>
        </w:rPr>
      </w:pPr>
      <w:r>
        <w:rPr>
          <w:rStyle w:val="FootnoteReference"/>
        </w:rPr>
        <w:footnoteRef/>
      </w:r>
      <w:r>
        <w:t xml:space="preserve"> </w:t>
      </w:r>
      <w:r w:rsidRPr="00330006">
        <w:rPr>
          <w:rFonts w:ascii="Segoe UI Semibold" w:eastAsia="Times New Roman" w:hAnsi="Segoe UI Semibold" w:cs="Segoe UI Semibold"/>
          <w:b/>
          <w:bCs/>
          <w:kern w:val="0"/>
          <w:sz w:val="20"/>
          <w:szCs w:val="20"/>
          <w:lang w:eastAsia="en-GB"/>
          <w14:ligatures w14:val="none"/>
        </w:rPr>
        <w:t>References</w:t>
      </w:r>
    </w:p>
    <w:p w14:paraId="1C325AA4" w14:textId="347DB437" w:rsidR="00C95350" w:rsidRPr="00330006" w:rsidRDefault="00986B5E" w:rsidP="00C95350">
      <w:pPr>
        <w:spacing w:after="0" w:line="300" w:lineRule="atLeast"/>
        <w:rPr>
          <w:rFonts w:ascii="Segoe UI" w:eastAsia="Times New Roman" w:hAnsi="Segoe UI" w:cs="Segoe UI"/>
          <w:kern w:val="0"/>
          <w:sz w:val="16"/>
          <w:szCs w:val="16"/>
          <w:lang w:eastAsia="en-GB"/>
          <w14:ligatures w14:val="none"/>
        </w:rPr>
      </w:pPr>
      <w:r w:rsidRPr="00330006">
        <w:rPr>
          <w:rFonts w:ascii="Segoe UI" w:eastAsia="Times New Roman" w:hAnsi="Segoe UI" w:cs="Segoe UI"/>
          <w:kern w:val="0"/>
          <w:sz w:val="16"/>
          <w:szCs w:val="16"/>
          <w:lang w:eastAsia="en-GB"/>
          <w14:ligatures w14:val="none"/>
        </w:rPr>
        <w:t xml:space="preserve">Manchester </w:t>
      </w:r>
      <w:hyperlink r:id="rId1" w:history="1">
        <w:r w:rsidRPr="00330006">
          <w:rPr>
            <w:rFonts w:ascii="Segoe UI" w:eastAsia="Times New Roman" w:hAnsi="Segoe UI" w:cs="Segoe UI"/>
            <w:color w:val="464FEB"/>
            <w:kern w:val="0"/>
            <w:sz w:val="16"/>
            <w:szCs w:val="16"/>
            <w:lang w:eastAsia="en-GB"/>
            <w14:ligatures w14:val="none"/>
          </w:rPr>
          <w:t>Outdoor Learning and Outdoor Adventurous Activity Assessment Report March 2025</w:t>
        </w:r>
      </w:hyperlink>
      <w:r w:rsidR="00782761" w:rsidRPr="00330006">
        <w:rPr>
          <w:rFonts w:ascii="Segoe UI" w:eastAsia="Times New Roman" w:hAnsi="Segoe UI" w:cs="Segoe UI"/>
          <w:kern w:val="0"/>
          <w:sz w:val="16"/>
          <w:szCs w:val="16"/>
          <w:lang w:eastAsia="en-GB"/>
          <w14:ligatures w14:val="none"/>
        </w:rPr>
        <w:t xml:space="preserve"> and </w:t>
      </w:r>
      <w:hyperlink r:id="rId2" w:history="1">
        <w:r w:rsidRPr="00330006">
          <w:rPr>
            <w:rFonts w:ascii="Segoe UI" w:eastAsia="Times New Roman" w:hAnsi="Segoe UI" w:cs="Segoe UI"/>
            <w:color w:val="464FEB"/>
            <w:kern w:val="0"/>
            <w:sz w:val="16"/>
            <w:szCs w:val="16"/>
            <w:lang w:eastAsia="en-GB"/>
            <w14:ligatures w14:val="none"/>
          </w:rPr>
          <w:t>Appendix A Strategic Review and Context</w:t>
        </w:r>
      </w:hyperlink>
    </w:p>
    <w:p w14:paraId="5BA07F2C" w14:textId="52CC0FC2" w:rsidR="00C95350" w:rsidRDefault="00C953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175F"/>
    <w:multiLevelType w:val="hybridMultilevel"/>
    <w:tmpl w:val="B420DFA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E6238"/>
    <w:multiLevelType w:val="hybridMultilevel"/>
    <w:tmpl w:val="4C663C12"/>
    <w:lvl w:ilvl="0" w:tplc="FFFFFFFF">
      <w:start w:val="1"/>
      <w:numFmt w:val="bullet"/>
      <w:lvlText w:val=""/>
      <w:lvlJc w:val="left"/>
      <w:pPr>
        <w:ind w:left="360" w:hanging="360"/>
      </w:pPr>
      <w:rPr>
        <w:rFonts w:ascii="Webdings" w:hAnsi="Webdings" w:hint="default"/>
        <w:b w:val="0"/>
        <w:i w:val="0"/>
        <w:color w:val="003399"/>
        <w:sz w:val="22"/>
      </w:rPr>
    </w:lvl>
    <w:lvl w:ilvl="1" w:tplc="B2E6D76A">
      <w:start w:val="1"/>
      <w:numFmt w:val="bullet"/>
      <w:lvlText w:val=""/>
      <w:lvlJc w:val="left"/>
      <w:pPr>
        <w:ind w:left="1080" w:hanging="360"/>
      </w:pPr>
      <w:rPr>
        <w:rFonts w:ascii="Webdings" w:hAnsi="Webdings" w:hint="default"/>
        <w:b w:val="0"/>
        <w:i w:val="0"/>
        <w:color w:val="003399"/>
        <w:sz w:val="22"/>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C81EC9"/>
    <w:multiLevelType w:val="hybridMultilevel"/>
    <w:tmpl w:val="83C45E72"/>
    <w:lvl w:ilvl="0" w:tplc="410A78D0">
      <w:start w:val="1"/>
      <w:numFmt w:val="bullet"/>
      <w:lvlText w:val=""/>
      <w:lvlJc w:val="left"/>
      <w:pPr>
        <w:ind w:left="720" w:hanging="360"/>
      </w:pPr>
      <w:rPr>
        <w:rFonts w:ascii="Symbol" w:hAnsi="Symbol" w:hint="default"/>
      </w:rPr>
    </w:lvl>
    <w:lvl w:ilvl="1" w:tplc="466E50C2">
      <w:start w:val="1"/>
      <w:numFmt w:val="bullet"/>
      <w:lvlText w:val="o"/>
      <w:lvlJc w:val="left"/>
      <w:pPr>
        <w:ind w:left="1440" w:hanging="360"/>
      </w:pPr>
      <w:rPr>
        <w:rFonts w:ascii="Courier New" w:hAnsi="Courier New" w:cs="Times New Roman" w:hint="default"/>
      </w:rPr>
    </w:lvl>
    <w:lvl w:ilvl="2" w:tplc="93105C8C">
      <w:start w:val="1"/>
      <w:numFmt w:val="bullet"/>
      <w:lvlText w:val=""/>
      <w:lvlJc w:val="left"/>
      <w:pPr>
        <w:ind w:left="2160" w:hanging="360"/>
      </w:pPr>
      <w:rPr>
        <w:rFonts w:ascii="Wingdings" w:hAnsi="Wingdings" w:hint="default"/>
      </w:rPr>
    </w:lvl>
    <w:lvl w:ilvl="3" w:tplc="BD38A6A0">
      <w:start w:val="1"/>
      <w:numFmt w:val="bullet"/>
      <w:lvlText w:val=""/>
      <w:lvlJc w:val="left"/>
      <w:pPr>
        <w:ind w:left="2880" w:hanging="360"/>
      </w:pPr>
      <w:rPr>
        <w:rFonts w:ascii="Symbol" w:hAnsi="Symbol" w:hint="default"/>
      </w:rPr>
    </w:lvl>
    <w:lvl w:ilvl="4" w:tplc="D44C1D86">
      <w:start w:val="1"/>
      <w:numFmt w:val="bullet"/>
      <w:lvlText w:val="o"/>
      <w:lvlJc w:val="left"/>
      <w:pPr>
        <w:ind w:left="3600" w:hanging="360"/>
      </w:pPr>
      <w:rPr>
        <w:rFonts w:ascii="Courier New" w:hAnsi="Courier New" w:cs="Times New Roman" w:hint="default"/>
      </w:rPr>
    </w:lvl>
    <w:lvl w:ilvl="5" w:tplc="FFAC19B8">
      <w:start w:val="1"/>
      <w:numFmt w:val="bullet"/>
      <w:lvlText w:val=""/>
      <w:lvlJc w:val="left"/>
      <w:pPr>
        <w:ind w:left="4320" w:hanging="360"/>
      </w:pPr>
      <w:rPr>
        <w:rFonts w:ascii="Wingdings" w:hAnsi="Wingdings" w:hint="default"/>
      </w:rPr>
    </w:lvl>
    <w:lvl w:ilvl="6" w:tplc="323C6FB6">
      <w:start w:val="1"/>
      <w:numFmt w:val="bullet"/>
      <w:lvlText w:val=""/>
      <w:lvlJc w:val="left"/>
      <w:pPr>
        <w:ind w:left="5040" w:hanging="360"/>
      </w:pPr>
      <w:rPr>
        <w:rFonts w:ascii="Symbol" w:hAnsi="Symbol" w:hint="default"/>
      </w:rPr>
    </w:lvl>
    <w:lvl w:ilvl="7" w:tplc="17FEE126">
      <w:start w:val="1"/>
      <w:numFmt w:val="bullet"/>
      <w:lvlText w:val="o"/>
      <w:lvlJc w:val="left"/>
      <w:pPr>
        <w:ind w:left="5760" w:hanging="360"/>
      </w:pPr>
      <w:rPr>
        <w:rFonts w:ascii="Courier New" w:hAnsi="Courier New" w:cs="Times New Roman" w:hint="default"/>
      </w:rPr>
    </w:lvl>
    <w:lvl w:ilvl="8" w:tplc="2D98ABB8">
      <w:start w:val="1"/>
      <w:numFmt w:val="bullet"/>
      <w:lvlText w:val=""/>
      <w:lvlJc w:val="left"/>
      <w:pPr>
        <w:ind w:left="6480" w:hanging="360"/>
      </w:pPr>
      <w:rPr>
        <w:rFonts w:ascii="Wingdings" w:hAnsi="Wingdings" w:hint="default"/>
      </w:rPr>
    </w:lvl>
  </w:abstractNum>
  <w:abstractNum w:abstractNumId="3" w15:restartNumberingAfterBreak="0">
    <w:nsid w:val="0A4B20D7"/>
    <w:multiLevelType w:val="hybridMultilevel"/>
    <w:tmpl w:val="0F50ECB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0A7C6AE6"/>
    <w:multiLevelType w:val="multilevel"/>
    <w:tmpl w:val="A6C2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FE270"/>
    <w:multiLevelType w:val="hybridMultilevel"/>
    <w:tmpl w:val="CFBAB0F0"/>
    <w:lvl w:ilvl="0" w:tplc="387A10B2">
      <w:start w:val="1"/>
      <w:numFmt w:val="bullet"/>
      <w:lvlText w:val=""/>
      <w:lvlJc w:val="left"/>
      <w:pPr>
        <w:ind w:left="720" w:hanging="360"/>
      </w:pPr>
      <w:rPr>
        <w:rFonts w:ascii="Symbol" w:hAnsi="Symbol" w:hint="default"/>
      </w:rPr>
    </w:lvl>
    <w:lvl w:ilvl="1" w:tplc="ED6E1EFE">
      <w:start w:val="1"/>
      <w:numFmt w:val="bullet"/>
      <w:lvlText w:val="o"/>
      <w:lvlJc w:val="left"/>
      <w:pPr>
        <w:ind w:left="1440" w:hanging="360"/>
      </w:pPr>
      <w:rPr>
        <w:rFonts w:ascii="Courier New" w:hAnsi="Courier New" w:cs="Times New Roman" w:hint="default"/>
      </w:rPr>
    </w:lvl>
    <w:lvl w:ilvl="2" w:tplc="6DA8248E">
      <w:start w:val="1"/>
      <w:numFmt w:val="bullet"/>
      <w:lvlText w:val=""/>
      <w:lvlJc w:val="left"/>
      <w:pPr>
        <w:ind w:left="2160" w:hanging="360"/>
      </w:pPr>
      <w:rPr>
        <w:rFonts w:ascii="Wingdings" w:hAnsi="Wingdings" w:hint="default"/>
      </w:rPr>
    </w:lvl>
    <w:lvl w:ilvl="3" w:tplc="BADAD41C">
      <w:start w:val="1"/>
      <w:numFmt w:val="bullet"/>
      <w:lvlText w:val=""/>
      <w:lvlJc w:val="left"/>
      <w:pPr>
        <w:ind w:left="2880" w:hanging="360"/>
      </w:pPr>
      <w:rPr>
        <w:rFonts w:ascii="Symbol" w:hAnsi="Symbol" w:hint="default"/>
      </w:rPr>
    </w:lvl>
    <w:lvl w:ilvl="4" w:tplc="C5B0A8DE">
      <w:start w:val="1"/>
      <w:numFmt w:val="bullet"/>
      <w:lvlText w:val="o"/>
      <w:lvlJc w:val="left"/>
      <w:pPr>
        <w:ind w:left="3600" w:hanging="360"/>
      </w:pPr>
      <w:rPr>
        <w:rFonts w:ascii="Courier New" w:hAnsi="Courier New" w:cs="Times New Roman" w:hint="default"/>
      </w:rPr>
    </w:lvl>
    <w:lvl w:ilvl="5" w:tplc="F020C656">
      <w:start w:val="1"/>
      <w:numFmt w:val="bullet"/>
      <w:lvlText w:val=""/>
      <w:lvlJc w:val="left"/>
      <w:pPr>
        <w:ind w:left="4320" w:hanging="360"/>
      </w:pPr>
      <w:rPr>
        <w:rFonts w:ascii="Wingdings" w:hAnsi="Wingdings" w:hint="default"/>
      </w:rPr>
    </w:lvl>
    <w:lvl w:ilvl="6" w:tplc="476E9CCE">
      <w:start w:val="1"/>
      <w:numFmt w:val="bullet"/>
      <w:lvlText w:val=""/>
      <w:lvlJc w:val="left"/>
      <w:pPr>
        <w:ind w:left="5040" w:hanging="360"/>
      </w:pPr>
      <w:rPr>
        <w:rFonts w:ascii="Symbol" w:hAnsi="Symbol" w:hint="default"/>
      </w:rPr>
    </w:lvl>
    <w:lvl w:ilvl="7" w:tplc="388CC87E">
      <w:start w:val="1"/>
      <w:numFmt w:val="bullet"/>
      <w:lvlText w:val="o"/>
      <w:lvlJc w:val="left"/>
      <w:pPr>
        <w:ind w:left="5760" w:hanging="360"/>
      </w:pPr>
      <w:rPr>
        <w:rFonts w:ascii="Courier New" w:hAnsi="Courier New" w:cs="Times New Roman" w:hint="default"/>
      </w:rPr>
    </w:lvl>
    <w:lvl w:ilvl="8" w:tplc="0866924E">
      <w:start w:val="1"/>
      <w:numFmt w:val="bullet"/>
      <w:lvlText w:val=""/>
      <w:lvlJc w:val="left"/>
      <w:pPr>
        <w:ind w:left="6480" w:hanging="360"/>
      </w:pPr>
      <w:rPr>
        <w:rFonts w:ascii="Wingdings" w:hAnsi="Wingdings" w:hint="default"/>
      </w:rPr>
    </w:lvl>
  </w:abstractNum>
  <w:abstractNum w:abstractNumId="6" w15:restartNumberingAfterBreak="0">
    <w:nsid w:val="0EA86930"/>
    <w:multiLevelType w:val="hybridMultilevel"/>
    <w:tmpl w:val="568EEC4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FE91DA4"/>
    <w:multiLevelType w:val="hybridMultilevel"/>
    <w:tmpl w:val="F558DF3C"/>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1721A25"/>
    <w:multiLevelType w:val="hybridMultilevel"/>
    <w:tmpl w:val="5A969BDA"/>
    <w:lvl w:ilvl="0" w:tplc="7EB43680">
      <w:start w:val="1"/>
      <w:numFmt w:val="bullet"/>
      <w:lvlText w:val=""/>
      <w:lvlJc w:val="left"/>
      <w:pPr>
        <w:ind w:left="720" w:hanging="360"/>
      </w:pPr>
      <w:rPr>
        <w:rFonts w:ascii="Symbol" w:hAnsi="Symbol" w:hint="default"/>
      </w:rPr>
    </w:lvl>
    <w:lvl w:ilvl="1" w:tplc="5846DF94">
      <w:start w:val="1"/>
      <w:numFmt w:val="bullet"/>
      <w:lvlText w:val="o"/>
      <w:lvlJc w:val="left"/>
      <w:pPr>
        <w:ind w:left="1440" w:hanging="360"/>
      </w:pPr>
      <w:rPr>
        <w:rFonts w:ascii="Courier New" w:hAnsi="Courier New" w:cs="Times New Roman" w:hint="default"/>
      </w:rPr>
    </w:lvl>
    <w:lvl w:ilvl="2" w:tplc="F1200EFC">
      <w:start w:val="1"/>
      <w:numFmt w:val="bullet"/>
      <w:lvlText w:val=""/>
      <w:lvlJc w:val="left"/>
      <w:pPr>
        <w:ind w:left="2160" w:hanging="360"/>
      </w:pPr>
      <w:rPr>
        <w:rFonts w:ascii="Wingdings" w:hAnsi="Wingdings" w:hint="default"/>
      </w:rPr>
    </w:lvl>
    <w:lvl w:ilvl="3" w:tplc="1C32ECFA">
      <w:start w:val="1"/>
      <w:numFmt w:val="bullet"/>
      <w:lvlText w:val=""/>
      <w:lvlJc w:val="left"/>
      <w:pPr>
        <w:ind w:left="2880" w:hanging="360"/>
      </w:pPr>
      <w:rPr>
        <w:rFonts w:ascii="Symbol" w:hAnsi="Symbol" w:hint="default"/>
      </w:rPr>
    </w:lvl>
    <w:lvl w:ilvl="4" w:tplc="D2A82CDA">
      <w:start w:val="1"/>
      <w:numFmt w:val="bullet"/>
      <w:lvlText w:val="o"/>
      <w:lvlJc w:val="left"/>
      <w:pPr>
        <w:ind w:left="3600" w:hanging="360"/>
      </w:pPr>
      <w:rPr>
        <w:rFonts w:ascii="Courier New" w:hAnsi="Courier New" w:cs="Times New Roman" w:hint="default"/>
      </w:rPr>
    </w:lvl>
    <w:lvl w:ilvl="5" w:tplc="1FFEC60E">
      <w:start w:val="1"/>
      <w:numFmt w:val="bullet"/>
      <w:lvlText w:val=""/>
      <w:lvlJc w:val="left"/>
      <w:pPr>
        <w:ind w:left="4320" w:hanging="360"/>
      </w:pPr>
      <w:rPr>
        <w:rFonts w:ascii="Wingdings" w:hAnsi="Wingdings" w:hint="default"/>
      </w:rPr>
    </w:lvl>
    <w:lvl w:ilvl="6" w:tplc="A0F8F810">
      <w:start w:val="1"/>
      <w:numFmt w:val="bullet"/>
      <w:lvlText w:val=""/>
      <w:lvlJc w:val="left"/>
      <w:pPr>
        <w:ind w:left="5040" w:hanging="360"/>
      </w:pPr>
      <w:rPr>
        <w:rFonts w:ascii="Symbol" w:hAnsi="Symbol" w:hint="default"/>
      </w:rPr>
    </w:lvl>
    <w:lvl w:ilvl="7" w:tplc="0A8AAA22">
      <w:start w:val="1"/>
      <w:numFmt w:val="bullet"/>
      <w:lvlText w:val="o"/>
      <w:lvlJc w:val="left"/>
      <w:pPr>
        <w:ind w:left="5760" w:hanging="360"/>
      </w:pPr>
      <w:rPr>
        <w:rFonts w:ascii="Courier New" w:hAnsi="Courier New" w:cs="Times New Roman" w:hint="default"/>
      </w:rPr>
    </w:lvl>
    <w:lvl w:ilvl="8" w:tplc="779292F0">
      <w:start w:val="1"/>
      <w:numFmt w:val="bullet"/>
      <w:lvlText w:val=""/>
      <w:lvlJc w:val="left"/>
      <w:pPr>
        <w:ind w:left="6480" w:hanging="360"/>
      </w:pPr>
      <w:rPr>
        <w:rFonts w:ascii="Wingdings" w:hAnsi="Wingdings" w:hint="default"/>
      </w:rPr>
    </w:lvl>
  </w:abstractNum>
  <w:abstractNum w:abstractNumId="9" w15:restartNumberingAfterBreak="0">
    <w:nsid w:val="118683B5"/>
    <w:multiLevelType w:val="hybridMultilevel"/>
    <w:tmpl w:val="DB7247D4"/>
    <w:lvl w:ilvl="0" w:tplc="A3928C1C">
      <w:start w:val="1"/>
      <w:numFmt w:val="bullet"/>
      <w:lvlText w:val=""/>
      <w:lvlJc w:val="left"/>
      <w:pPr>
        <w:ind w:left="720" w:hanging="360"/>
      </w:pPr>
      <w:rPr>
        <w:rFonts w:ascii="Symbol" w:hAnsi="Symbol" w:hint="default"/>
      </w:rPr>
    </w:lvl>
    <w:lvl w:ilvl="1" w:tplc="A0508F90">
      <w:start w:val="1"/>
      <w:numFmt w:val="bullet"/>
      <w:lvlText w:val="o"/>
      <w:lvlJc w:val="left"/>
      <w:pPr>
        <w:ind w:left="1440" w:hanging="360"/>
      </w:pPr>
      <w:rPr>
        <w:rFonts w:ascii="Courier New" w:hAnsi="Courier New" w:cs="Times New Roman" w:hint="default"/>
      </w:rPr>
    </w:lvl>
    <w:lvl w:ilvl="2" w:tplc="2166949C">
      <w:start w:val="1"/>
      <w:numFmt w:val="bullet"/>
      <w:lvlText w:val=""/>
      <w:lvlJc w:val="left"/>
      <w:pPr>
        <w:ind w:left="2160" w:hanging="360"/>
      </w:pPr>
      <w:rPr>
        <w:rFonts w:ascii="Wingdings" w:hAnsi="Wingdings" w:hint="default"/>
      </w:rPr>
    </w:lvl>
    <w:lvl w:ilvl="3" w:tplc="CFBCE172">
      <w:start w:val="1"/>
      <w:numFmt w:val="bullet"/>
      <w:lvlText w:val=""/>
      <w:lvlJc w:val="left"/>
      <w:pPr>
        <w:ind w:left="2880" w:hanging="360"/>
      </w:pPr>
      <w:rPr>
        <w:rFonts w:ascii="Symbol" w:hAnsi="Symbol" w:hint="default"/>
      </w:rPr>
    </w:lvl>
    <w:lvl w:ilvl="4" w:tplc="7D98C76A">
      <w:start w:val="1"/>
      <w:numFmt w:val="bullet"/>
      <w:lvlText w:val="o"/>
      <w:lvlJc w:val="left"/>
      <w:pPr>
        <w:ind w:left="3600" w:hanging="360"/>
      </w:pPr>
      <w:rPr>
        <w:rFonts w:ascii="Courier New" w:hAnsi="Courier New" w:cs="Times New Roman" w:hint="default"/>
      </w:rPr>
    </w:lvl>
    <w:lvl w:ilvl="5" w:tplc="A9A81DD8">
      <w:start w:val="1"/>
      <w:numFmt w:val="bullet"/>
      <w:lvlText w:val=""/>
      <w:lvlJc w:val="left"/>
      <w:pPr>
        <w:ind w:left="4320" w:hanging="360"/>
      </w:pPr>
      <w:rPr>
        <w:rFonts w:ascii="Wingdings" w:hAnsi="Wingdings" w:hint="default"/>
      </w:rPr>
    </w:lvl>
    <w:lvl w:ilvl="6" w:tplc="59D82BBA">
      <w:start w:val="1"/>
      <w:numFmt w:val="bullet"/>
      <w:lvlText w:val=""/>
      <w:lvlJc w:val="left"/>
      <w:pPr>
        <w:ind w:left="5040" w:hanging="360"/>
      </w:pPr>
      <w:rPr>
        <w:rFonts w:ascii="Symbol" w:hAnsi="Symbol" w:hint="default"/>
      </w:rPr>
    </w:lvl>
    <w:lvl w:ilvl="7" w:tplc="C3B0AA28">
      <w:start w:val="1"/>
      <w:numFmt w:val="bullet"/>
      <w:lvlText w:val="o"/>
      <w:lvlJc w:val="left"/>
      <w:pPr>
        <w:ind w:left="5760" w:hanging="360"/>
      </w:pPr>
      <w:rPr>
        <w:rFonts w:ascii="Courier New" w:hAnsi="Courier New" w:cs="Times New Roman" w:hint="default"/>
      </w:rPr>
    </w:lvl>
    <w:lvl w:ilvl="8" w:tplc="302A3320">
      <w:start w:val="1"/>
      <w:numFmt w:val="bullet"/>
      <w:lvlText w:val=""/>
      <w:lvlJc w:val="left"/>
      <w:pPr>
        <w:ind w:left="6480" w:hanging="360"/>
      </w:pPr>
      <w:rPr>
        <w:rFonts w:ascii="Wingdings" w:hAnsi="Wingdings" w:hint="default"/>
      </w:rPr>
    </w:lvl>
  </w:abstractNum>
  <w:abstractNum w:abstractNumId="10" w15:restartNumberingAfterBreak="0">
    <w:nsid w:val="11EC3121"/>
    <w:multiLevelType w:val="hybridMultilevel"/>
    <w:tmpl w:val="280A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67373"/>
    <w:multiLevelType w:val="multilevel"/>
    <w:tmpl w:val="8E0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8646FC"/>
    <w:multiLevelType w:val="hybridMultilevel"/>
    <w:tmpl w:val="D89C9524"/>
    <w:lvl w:ilvl="0" w:tplc="CD2496BA">
      <w:start w:val="1"/>
      <w:numFmt w:val="bullet"/>
      <w:lvlText w:val=""/>
      <w:lvlJc w:val="left"/>
      <w:pPr>
        <w:ind w:left="720" w:hanging="360"/>
      </w:pPr>
      <w:rPr>
        <w:rFonts w:ascii="Symbol" w:hAnsi="Symbol" w:hint="default"/>
      </w:rPr>
    </w:lvl>
    <w:lvl w:ilvl="1" w:tplc="ED823A58">
      <w:start w:val="1"/>
      <w:numFmt w:val="bullet"/>
      <w:lvlText w:val="o"/>
      <w:lvlJc w:val="left"/>
      <w:pPr>
        <w:ind w:left="1440" w:hanging="360"/>
      </w:pPr>
      <w:rPr>
        <w:rFonts w:ascii="Courier New" w:hAnsi="Courier New" w:cs="Times New Roman" w:hint="default"/>
      </w:rPr>
    </w:lvl>
    <w:lvl w:ilvl="2" w:tplc="B17098A2">
      <w:start w:val="1"/>
      <w:numFmt w:val="bullet"/>
      <w:lvlText w:val=""/>
      <w:lvlJc w:val="left"/>
      <w:pPr>
        <w:ind w:left="2160" w:hanging="360"/>
      </w:pPr>
      <w:rPr>
        <w:rFonts w:ascii="Wingdings" w:hAnsi="Wingdings" w:hint="default"/>
      </w:rPr>
    </w:lvl>
    <w:lvl w:ilvl="3" w:tplc="20664036">
      <w:start w:val="1"/>
      <w:numFmt w:val="bullet"/>
      <w:lvlText w:val=""/>
      <w:lvlJc w:val="left"/>
      <w:pPr>
        <w:ind w:left="2880" w:hanging="360"/>
      </w:pPr>
      <w:rPr>
        <w:rFonts w:ascii="Symbol" w:hAnsi="Symbol" w:hint="default"/>
      </w:rPr>
    </w:lvl>
    <w:lvl w:ilvl="4" w:tplc="B4825C9A">
      <w:start w:val="1"/>
      <w:numFmt w:val="bullet"/>
      <w:lvlText w:val="o"/>
      <w:lvlJc w:val="left"/>
      <w:pPr>
        <w:ind w:left="3600" w:hanging="360"/>
      </w:pPr>
      <w:rPr>
        <w:rFonts w:ascii="Courier New" w:hAnsi="Courier New" w:cs="Times New Roman" w:hint="default"/>
      </w:rPr>
    </w:lvl>
    <w:lvl w:ilvl="5" w:tplc="D8025850">
      <w:start w:val="1"/>
      <w:numFmt w:val="bullet"/>
      <w:lvlText w:val=""/>
      <w:lvlJc w:val="left"/>
      <w:pPr>
        <w:ind w:left="4320" w:hanging="360"/>
      </w:pPr>
      <w:rPr>
        <w:rFonts w:ascii="Wingdings" w:hAnsi="Wingdings" w:hint="default"/>
      </w:rPr>
    </w:lvl>
    <w:lvl w:ilvl="6" w:tplc="46A48CD0">
      <w:start w:val="1"/>
      <w:numFmt w:val="bullet"/>
      <w:lvlText w:val=""/>
      <w:lvlJc w:val="left"/>
      <w:pPr>
        <w:ind w:left="5040" w:hanging="360"/>
      </w:pPr>
      <w:rPr>
        <w:rFonts w:ascii="Symbol" w:hAnsi="Symbol" w:hint="default"/>
      </w:rPr>
    </w:lvl>
    <w:lvl w:ilvl="7" w:tplc="8092E896">
      <w:start w:val="1"/>
      <w:numFmt w:val="bullet"/>
      <w:lvlText w:val="o"/>
      <w:lvlJc w:val="left"/>
      <w:pPr>
        <w:ind w:left="5760" w:hanging="360"/>
      </w:pPr>
      <w:rPr>
        <w:rFonts w:ascii="Courier New" w:hAnsi="Courier New" w:cs="Times New Roman" w:hint="default"/>
      </w:rPr>
    </w:lvl>
    <w:lvl w:ilvl="8" w:tplc="73DA056C">
      <w:start w:val="1"/>
      <w:numFmt w:val="bullet"/>
      <w:lvlText w:val=""/>
      <w:lvlJc w:val="left"/>
      <w:pPr>
        <w:ind w:left="6480" w:hanging="360"/>
      </w:pPr>
      <w:rPr>
        <w:rFonts w:ascii="Wingdings" w:hAnsi="Wingdings" w:hint="default"/>
      </w:rPr>
    </w:lvl>
  </w:abstractNum>
  <w:abstractNum w:abstractNumId="13" w15:restartNumberingAfterBreak="0">
    <w:nsid w:val="18C57E73"/>
    <w:multiLevelType w:val="hybridMultilevel"/>
    <w:tmpl w:val="8F7C17B6"/>
    <w:lvl w:ilvl="0" w:tplc="4AAAEDDA">
      <w:start w:val="1"/>
      <w:numFmt w:val="bullet"/>
      <w:lvlText w:val=""/>
      <w:lvlJc w:val="left"/>
      <w:pPr>
        <w:ind w:left="720" w:hanging="360"/>
      </w:pPr>
      <w:rPr>
        <w:rFonts w:ascii="Symbol" w:hAnsi="Symbol" w:hint="default"/>
      </w:rPr>
    </w:lvl>
    <w:lvl w:ilvl="1" w:tplc="6B82DAD4">
      <w:start w:val="1"/>
      <w:numFmt w:val="bullet"/>
      <w:lvlText w:val="o"/>
      <w:lvlJc w:val="left"/>
      <w:pPr>
        <w:ind w:left="1440" w:hanging="360"/>
      </w:pPr>
      <w:rPr>
        <w:rFonts w:ascii="Courier New" w:hAnsi="Courier New" w:cs="Times New Roman" w:hint="default"/>
      </w:rPr>
    </w:lvl>
    <w:lvl w:ilvl="2" w:tplc="ACCA7604">
      <w:start w:val="1"/>
      <w:numFmt w:val="bullet"/>
      <w:lvlText w:val=""/>
      <w:lvlJc w:val="left"/>
      <w:pPr>
        <w:ind w:left="2160" w:hanging="360"/>
      </w:pPr>
      <w:rPr>
        <w:rFonts w:ascii="Wingdings" w:hAnsi="Wingdings" w:hint="default"/>
      </w:rPr>
    </w:lvl>
    <w:lvl w:ilvl="3" w:tplc="07D02ED0">
      <w:start w:val="1"/>
      <w:numFmt w:val="bullet"/>
      <w:lvlText w:val=""/>
      <w:lvlJc w:val="left"/>
      <w:pPr>
        <w:ind w:left="2880" w:hanging="360"/>
      </w:pPr>
      <w:rPr>
        <w:rFonts w:ascii="Symbol" w:hAnsi="Symbol" w:hint="default"/>
      </w:rPr>
    </w:lvl>
    <w:lvl w:ilvl="4" w:tplc="5706D8AA">
      <w:start w:val="1"/>
      <w:numFmt w:val="bullet"/>
      <w:lvlText w:val="o"/>
      <w:lvlJc w:val="left"/>
      <w:pPr>
        <w:ind w:left="3600" w:hanging="360"/>
      </w:pPr>
      <w:rPr>
        <w:rFonts w:ascii="Courier New" w:hAnsi="Courier New" w:cs="Times New Roman" w:hint="default"/>
      </w:rPr>
    </w:lvl>
    <w:lvl w:ilvl="5" w:tplc="6E0AED68">
      <w:start w:val="1"/>
      <w:numFmt w:val="bullet"/>
      <w:lvlText w:val=""/>
      <w:lvlJc w:val="left"/>
      <w:pPr>
        <w:ind w:left="4320" w:hanging="360"/>
      </w:pPr>
      <w:rPr>
        <w:rFonts w:ascii="Wingdings" w:hAnsi="Wingdings" w:hint="default"/>
      </w:rPr>
    </w:lvl>
    <w:lvl w:ilvl="6" w:tplc="3CBC4E9C">
      <w:start w:val="1"/>
      <w:numFmt w:val="bullet"/>
      <w:lvlText w:val=""/>
      <w:lvlJc w:val="left"/>
      <w:pPr>
        <w:ind w:left="5040" w:hanging="360"/>
      </w:pPr>
      <w:rPr>
        <w:rFonts w:ascii="Symbol" w:hAnsi="Symbol" w:hint="default"/>
      </w:rPr>
    </w:lvl>
    <w:lvl w:ilvl="7" w:tplc="488E0714">
      <w:start w:val="1"/>
      <w:numFmt w:val="bullet"/>
      <w:lvlText w:val="o"/>
      <w:lvlJc w:val="left"/>
      <w:pPr>
        <w:ind w:left="5760" w:hanging="360"/>
      </w:pPr>
      <w:rPr>
        <w:rFonts w:ascii="Courier New" w:hAnsi="Courier New" w:cs="Times New Roman" w:hint="default"/>
      </w:rPr>
    </w:lvl>
    <w:lvl w:ilvl="8" w:tplc="C48232F8">
      <w:start w:val="1"/>
      <w:numFmt w:val="bullet"/>
      <w:lvlText w:val=""/>
      <w:lvlJc w:val="left"/>
      <w:pPr>
        <w:ind w:left="6480" w:hanging="360"/>
      </w:pPr>
      <w:rPr>
        <w:rFonts w:ascii="Wingdings" w:hAnsi="Wingdings" w:hint="default"/>
      </w:rPr>
    </w:lvl>
  </w:abstractNum>
  <w:abstractNum w:abstractNumId="14" w15:restartNumberingAfterBreak="0">
    <w:nsid w:val="1C366D88"/>
    <w:multiLevelType w:val="hybridMultilevel"/>
    <w:tmpl w:val="82C41A0E"/>
    <w:lvl w:ilvl="0" w:tplc="7910B5F6">
      <w:start w:val="1"/>
      <w:numFmt w:val="bullet"/>
      <w:lvlText w:val=""/>
      <w:lvlJc w:val="left"/>
      <w:pPr>
        <w:ind w:left="360" w:hanging="360"/>
      </w:pPr>
      <w:rPr>
        <w:rFonts w:ascii="Symbol" w:hAnsi="Symbol" w:hint="default"/>
      </w:rPr>
    </w:lvl>
    <w:lvl w:ilvl="1" w:tplc="39281DA6" w:tentative="1">
      <w:start w:val="1"/>
      <w:numFmt w:val="bullet"/>
      <w:lvlText w:val="o"/>
      <w:lvlJc w:val="left"/>
      <w:pPr>
        <w:ind w:left="1080" w:hanging="360"/>
      </w:pPr>
      <w:rPr>
        <w:rFonts w:ascii="Courier New" w:hAnsi="Courier New" w:hint="default"/>
      </w:rPr>
    </w:lvl>
    <w:lvl w:ilvl="2" w:tplc="C12AE570" w:tentative="1">
      <w:start w:val="1"/>
      <w:numFmt w:val="bullet"/>
      <w:lvlText w:val=""/>
      <w:lvlJc w:val="left"/>
      <w:pPr>
        <w:ind w:left="1800" w:hanging="360"/>
      </w:pPr>
      <w:rPr>
        <w:rFonts w:ascii="Wingdings" w:hAnsi="Wingdings" w:hint="default"/>
      </w:rPr>
    </w:lvl>
    <w:lvl w:ilvl="3" w:tplc="985C69C6" w:tentative="1">
      <w:start w:val="1"/>
      <w:numFmt w:val="bullet"/>
      <w:lvlText w:val=""/>
      <w:lvlJc w:val="left"/>
      <w:pPr>
        <w:ind w:left="2520" w:hanging="360"/>
      </w:pPr>
      <w:rPr>
        <w:rFonts w:ascii="Symbol" w:hAnsi="Symbol" w:hint="default"/>
      </w:rPr>
    </w:lvl>
    <w:lvl w:ilvl="4" w:tplc="601215F8" w:tentative="1">
      <w:start w:val="1"/>
      <w:numFmt w:val="bullet"/>
      <w:lvlText w:val="o"/>
      <w:lvlJc w:val="left"/>
      <w:pPr>
        <w:ind w:left="3240" w:hanging="360"/>
      </w:pPr>
      <w:rPr>
        <w:rFonts w:ascii="Courier New" w:hAnsi="Courier New" w:hint="default"/>
      </w:rPr>
    </w:lvl>
    <w:lvl w:ilvl="5" w:tplc="1A7C8198" w:tentative="1">
      <w:start w:val="1"/>
      <w:numFmt w:val="bullet"/>
      <w:lvlText w:val=""/>
      <w:lvlJc w:val="left"/>
      <w:pPr>
        <w:ind w:left="3960" w:hanging="360"/>
      </w:pPr>
      <w:rPr>
        <w:rFonts w:ascii="Wingdings" w:hAnsi="Wingdings" w:hint="default"/>
      </w:rPr>
    </w:lvl>
    <w:lvl w:ilvl="6" w:tplc="45D0D288" w:tentative="1">
      <w:start w:val="1"/>
      <w:numFmt w:val="bullet"/>
      <w:lvlText w:val=""/>
      <w:lvlJc w:val="left"/>
      <w:pPr>
        <w:ind w:left="4680" w:hanging="360"/>
      </w:pPr>
      <w:rPr>
        <w:rFonts w:ascii="Symbol" w:hAnsi="Symbol" w:hint="default"/>
      </w:rPr>
    </w:lvl>
    <w:lvl w:ilvl="7" w:tplc="5D26CF0C" w:tentative="1">
      <w:start w:val="1"/>
      <w:numFmt w:val="bullet"/>
      <w:lvlText w:val="o"/>
      <w:lvlJc w:val="left"/>
      <w:pPr>
        <w:ind w:left="5400" w:hanging="360"/>
      </w:pPr>
      <w:rPr>
        <w:rFonts w:ascii="Courier New" w:hAnsi="Courier New" w:hint="default"/>
      </w:rPr>
    </w:lvl>
    <w:lvl w:ilvl="8" w:tplc="92203CB2" w:tentative="1">
      <w:start w:val="1"/>
      <w:numFmt w:val="bullet"/>
      <w:lvlText w:val=""/>
      <w:lvlJc w:val="left"/>
      <w:pPr>
        <w:ind w:left="6120" w:hanging="360"/>
      </w:pPr>
      <w:rPr>
        <w:rFonts w:ascii="Wingdings" w:hAnsi="Wingdings" w:hint="default"/>
      </w:rPr>
    </w:lvl>
  </w:abstractNum>
  <w:abstractNum w:abstractNumId="15" w15:restartNumberingAfterBreak="0">
    <w:nsid w:val="26A3194A"/>
    <w:multiLevelType w:val="hybridMultilevel"/>
    <w:tmpl w:val="F66C21F6"/>
    <w:lvl w:ilvl="0" w:tplc="58D40E62">
      <w:start w:val="1"/>
      <w:numFmt w:val="bullet"/>
      <w:lvlText w:val="·"/>
      <w:lvlJc w:val="left"/>
      <w:pPr>
        <w:ind w:left="720" w:hanging="360"/>
      </w:pPr>
      <w:rPr>
        <w:rFonts w:ascii="Symbol" w:hAnsi="Symbol" w:hint="default"/>
      </w:rPr>
    </w:lvl>
    <w:lvl w:ilvl="1" w:tplc="15164518">
      <w:start w:val="1"/>
      <w:numFmt w:val="bullet"/>
      <w:lvlText w:val="o"/>
      <w:lvlJc w:val="left"/>
      <w:pPr>
        <w:ind w:left="1440" w:hanging="360"/>
      </w:pPr>
      <w:rPr>
        <w:rFonts w:ascii="Courier New" w:hAnsi="Courier New" w:cs="Times New Roman" w:hint="default"/>
      </w:rPr>
    </w:lvl>
    <w:lvl w:ilvl="2" w:tplc="F9D62604">
      <w:start w:val="1"/>
      <w:numFmt w:val="bullet"/>
      <w:lvlText w:val=""/>
      <w:lvlJc w:val="left"/>
      <w:pPr>
        <w:ind w:left="2160" w:hanging="360"/>
      </w:pPr>
      <w:rPr>
        <w:rFonts w:ascii="Wingdings" w:hAnsi="Wingdings" w:hint="default"/>
      </w:rPr>
    </w:lvl>
    <w:lvl w:ilvl="3" w:tplc="D1E86AB2">
      <w:start w:val="1"/>
      <w:numFmt w:val="bullet"/>
      <w:lvlText w:val=""/>
      <w:lvlJc w:val="left"/>
      <w:pPr>
        <w:ind w:left="2880" w:hanging="360"/>
      </w:pPr>
      <w:rPr>
        <w:rFonts w:ascii="Symbol" w:hAnsi="Symbol" w:hint="default"/>
      </w:rPr>
    </w:lvl>
    <w:lvl w:ilvl="4" w:tplc="C5C0DB9E">
      <w:start w:val="1"/>
      <w:numFmt w:val="bullet"/>
      <w:lvlText w:val="o"/>
      <w:lvlJc w:val="left"/>
      <w:pPr>
        <w:ind w:left="3600" w:hanging="360"/>
      </w:pPr>
      <w:rPr>
        <w:rFonts w:ascii="Courier New" w:hAnsi="Courier New" w:cs="Times New Roman" w:hint="default"/>
      </w:rPr>
    </w:lvl>
    <w:lvl w:ilvl="5" w:tplc="EC18EC12">
      <w:start w:val="1"/>
      <w:numFmt w:val="bullet"/>
      <w:lvlText w:val=""/>
      <w:lvlJc w:val="left"/>
      <w:pPr>
        <w:ind w:left="4320" w:hanging="360"/>
      </w:pPr>
      <w:rPr>
        <w:rFonts w:ascii="Wingdings" w:hAnsi="Wingdings" w:hint="default"/>
      </w:rPr>
    </w:lvl>
    <w:lvl w:ilvl="6" w:tplc="F3FC97FC">
      <w:start w:val="1"/>
      <w:numFmt w:val="bullet"/>
      <w:lvlText w:val=""/>
      <w:lvlJc w:val="left"/>
      <w:pPr>
        <w:ind w:left="5040" w:hanging="360"/>
      </w:pPr>
      <w:rPr>
        <w:rFonts w:ascii="Symbol" w:hAnsi="Symbol" w:hint="default"/>
      </w:rPr>
    </w:lvl>
    <w:lvl w:ilvl="7" w:tplc="431E43BA">
      <w:start w:val="1"/>
      <w:numFmt w:val="bullet"/>
      <w:lvlText w:val="o"/>
      <w:lvlJc w:val="left"/>
      <w:pPr>
        <w:ind w:left="5760" w:hanging="360"/>
      </w:pPr>
      <w:rPr>
        <w:rFonts w:ascii="Courier New" w:hAnsi="Courier New" w:cs="Times New Roman" w:hint="default"/>
      </w:rPr>
    </w:lvl>
    <w:lvl w:ilvl="8" w:tplc="A8EC0402">
      <w:start w:val="1"/>
      <w:numFmt w:val="bullet"/>
      <w:lvlText w:val=""/>
      <w:lvlJc w:val="left"/>
      <w:pPr>
        <w:ind w:left="6480" w:hanging="360"/>
      </w:pPr>
      <w:rPr>
        <w:rFonts w:ascii="Wingdings" w:hAnsi="Wingdings" w:hint="default"/>
      </w:rPr>
    </w:lvl>
  </w:abstractNum>
  <w:abstractNum w:abstractNumId="16" w15:restartNumberingAfterBreak="0">
    <w:nsid w:val="26C57C2B"/>
    <w:multiLevelType w:val="hybridMultilevel"/>
    <w:tmpl w:val="259A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C5484"/>
    <w:multiLevelType w:val="hybridMultilevel"/>
    <w:tmpl w:val="4D2025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4F0736"/>
    <w:multiLevelType w:val="multilevel"/>
    <w:tmpl w:val="86BC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C5E46"/>
    <w:multiLevelType w:val="multilevel"/>
    <w:tmpl w:val="AC62D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9B258D"/>
    <w:multiLevelType w:val="hybridMultilevel"/>
    <w:tmpl w:val="8384D086"/>
    <w:lvl w:ilvl="0" w:tplc="6C0C6FBA">
      <w:start w:val="1"/>
      <w:numFmt w:val="bullet"/>
      <w:lvlText w:val=""/>
      <w:lvlJc w:val="left"/>
      <w:pPr>
        <w:ind w:left="720" w:hanging="360"/>
      </w:pPr>
      <w:rPr>
        <w:rFonts w:ascii="Symbol" w:hAnsi="Symbol" w:hint="default"/>
      </w:rPr>
    </w:lvl>
    <w:lvl w:ilvl="1" w:tplc="AEFEF1B4">
      <w:start w:val="1"/>
      <w:numFmt w:val="bullet"/>
      <w:lvlText w:val="o"/>
      <w:lvlJc w:val="left"/>
      <w:pPr>
        <w:ind w:left="1440" w:hanging="360"/>
      </w:pPr>
      <w:rPr>
        <w:rFonts w:ascii="Courier New" w:hAnsi="Courier New" w:cs="Times New Roman" w:hint="default"/>
      </w:rPr>
    </w:lvl>
    <w:lvl w:ilvl="2" w:tplc="0C403862">
      <w:start w:val="1"/>
      <w:numFmt w:val="bullet"/>
      <w:lvlText w:val=""/>
      <w:lvlJc w:val="left"/>
      <w:pPr>
        <w:ind w:left="2160" w:hanging="360"/>
      </w:pPr>
      <w:rPr>
        <w:rFonts w:ascii="Wingdings" w:hAnsi="Wingdings" w:hint="default"/>
      </w:rPr>
    </w:lvl>
    <w:lvl w:ilvl="3" w:tplc="913ADAAA">
      <w:start w:val="1"/>
      <w:numFmt w:val="bullet"/>
      <w:lvlText w:val=""/>
      <w:lvlJc w:val="left"/>
      <w:pPr>
        <w:ind w:left="2880" w:hanging="360"/>
      </w:pPr>
      <w:rPr>
        <w:rFonts w:ascii="Symbol" w:hAnsi="Symbol" w:hint="default"/>
      </w:rPr>
    </w:lvl>
    <w:lvl w:ilvl="4" w:tplc="31587992">
      <w:start w:val="1"/>
      <w:numFmt w:val="bullet"/>
      <w:lvlText w:val="o"/>
      <w:lvlJc w:val="left"/>
      <w:pPr>
        <w:ind w:left="3600" w:hanging="360"/>
      </w:pPr>
      <w:rPr>
        <w:rFonts w:ascii="Courier New" w:hAnsi="Courier New" w:cs="Times New Roman" w:hint="default"/>
      </w:rPr>
    </w:lvl>
    <w:lvl w:ilvl="5" w:tplc="627CA1A8">
      <w:start w:val="1"/>
      <w:numFmt w:val="bullet"/>
      <w:lvlText w:val=""/>
      <w:lvlJc w:val="left"/>
      <w:pPr>
        <w:ind w:left="4320" w:hanging="360"/>
      </w:pPr>
      <w:rPr>
        <w:rFonts w:ascii="Wingdings" w:hAnsi="Wingdings" w:hint="default"/>
      </w:rPr>
    </w:lvl>
    <w:lvl w:ilvl="6" w:tplc="1406A264">
      <w:start w:val="1"/>
      <w:numFmt w:val="bullet"/>
      <w:lvlText w:val=""/>
      <w:lvlJc w:val="left"/>
      <w:pPr>
        <w:ind w:left="5040" w:hanging="360"/>
      </w:pPr>
      <w:rPr>
        <w:rFonts w:ascii="Symbol" w:hAnsi="Symbol" w:hint="default"/>
      </w:rPr>
    </w:lvl>
    <w:lvl w:ilvl="7" w:tplc="5486FE3C">
      <w:start w:val="1"/>
      <w:numFmt w:val="bullet"/>
      <w:lvlText w:val="o"/>
      <w:lvlJc w:val="left"/>
      <w:pPr>
        <w:ind w:left="5760" w:hanging="360"/>
      </w:pPr>
      <w:rPr>
        <w:rFonts w:ascii="Courier New" w:hAnsi="Courier New" w:cs="Times New Roman" w:hint="default"/>
      </w:rPr>
    </w:lvl>
    <w:lvl w:ilvl="8" w:tplc="FB326A2E">
      <w:start w:val="1"/>
      <w:numFmt w:val="bullet"/>
      <w:lvlText w:val=""/>
      <w:lvlJc w:val="left"/>
      <w:pPr>
        <w:ind w:left="6480" w:hanging="360"/>
      </w:pPr>
      <w:rPr>
        <w:rFonts w:ascii="Wingdings" w:hAnsi="Wingdings" w:hint="default"/>
      </w:rPr>
    </w:lvl>
  </w:abstractNum>
  <w:abstractNum w:abstractNumId="21" w15:restartNumberingAfterBreak="0">
    <w:nsid w:val="2B06422D"/>
    <w:multiLevelType w:val="multilevel"/>
    <w:tmpl w:val="D890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71398"/>
    <w:multiLevelType w:val="hybridMultilevel"/>
    <w:tmpl w:val="EA6CBA9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2C28F3"/>
    <w:multiLevelType w:val="hybridMultilevel"/>
    <w:tmpl w:val="D9E0FB42"/>
    <w:lvl w:ilvl="0" w:tplc="0809000F">
      <w:start w:val="1"/>
      <w:numFmt w:val="decimal"/>
      <w:lvlText w:val="%1."/>
      <w:lvlJc w:val="left"/>
      <w:pPr>
        <w:ind w:left="720" w:hanging="360"/>
      </w:pPr>
      <w:rPr>
        <w:rFonts w:hint="default"/>
        <w:b w:val="0"/>
        <w:i w:val="0"/>
        <w:color w:val="003399"/>
        <w:sz w:val="22"/>
      </w:rPr>
    </w:lvl>
    <w:lvl w:ilvl="1" w:tplc="FFFFFFFF">
      <w:start w:val="1"/>
      <w:numFmt w:val="bullet"/>
      <w:lvlText w:val=""/>
      <w:lvlJc w:val="left"/>
      <w:pPr>
        <w:ind w:left="1440" w:hanging="360"/>
      </w:pPr>
      <w:rPr>
        <w:rFonts w:ascii="Webdings" w:hAnsi="Webdings" w:hint="default"/>
        <w:b w:val="0"/>
        <w:i w:val="0"/>
        <w:color w:val="003399"/>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1937F3D"/>
    <w:multiLevelType w:val="hybridMultilevel"/>
    <w:tmpl w:val="12E075FC"/>
    <w:lvl w:ilvl="0" w:tplc="853025A4">
      <w:numFmt w:val="bullet"/>
      <w:lvlText w:val="•"/>
      <w:lvlJc w:val="left"/>
      <w:pPr>
        <w:ind w:left="1080" w:hanging="360"/>
      </w:pPr>
      <w:rPr>
        <w:rFonts w:ascii="Aptos Display" w:eastAsiaTheme="majorEastAsia" w:hAnsi="Aptos Display"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27747BD"/>
    <w:multiLevelType w:val="hybridMultilevel"/>
    <w:tmpl w:val="BABEA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485B24"/>
    <w:multiLevelType w:val="hybridMultilevel"/>
    <w:tmpl w:val="74160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5D436E9"/>
    <w:multiLevelType w:val="multilevel"/>
    <w:tmpl w:val="99B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E7148F"/>
    <w:multiLevelType w:val="hybridMultilevel"/>
    <w:tmpl w:val="ED1A885A"/>
    <w:lvl w:ilvl="0" w:tplc="B568CC88">
      <w:numFmt w:val="bullet"/>
      <w:lvlText w:val="•"/>
      <w:lvlJc w:val="left"/>
      <w:pPr>
        <w:ind w:left="360" w:hanging="360"/>
      </w:pPr>
      <w:rPr>
        <w:rFonts w:ascii="Aptos Display" w:hAnsi="Aptos Display" w:hint="default"/>
      </w:rPr>
    </w:lvl>
    <w:lvl w:ilvl="1" w:tplc="289085DE" w:tentative="1">
      <w:start w:val="1"/>
      <w:numFmt w:val="bullet"/>
      <w:lvlText w:val="o"/>
      <w:lvlJc w:val="left"/>
      <w:pPr>
        <w:ind w:left="1080" w:hanging="360"/>
      </w:pPr>
      <w:rPr>
        <w:rFonts w:ascii="Courier New" w:hAnsi="Courier New" w:hint="default"/>
      </w:rPr>
    </w:lvl>
    <w:lvl w:ilvl="2" w:tplc="34A891C0" w:tentative="1">
      <w:start w:val="1"/>
      <w:numFmt w:val="bullet"/>
      <w:lvlText w:val=""/>
      <w:lvlJc w:val="left"/>
      <w:pPr>
        <w:ind w:left="1800" w:hanging="360"/>
      </w:pPr>
      <w:rPr>
        <w:rFonts w:ascii="Wingdings" w:hAnsi="Wingdings" w:hint="default"/>
      </w:rPr>
    </w:lvl>
    <w:lvl w:ilvl="3" w:tplc="1D64FF50" w:tentative="1">
      <w:start w:val="1"/>
      <w:numFmt w:val="bullet"/>
      <w:lvlText w:val=""/>
      <w:lvlJc w:val="left"/>
      <w:pPr>
        <w:ind w:left="2520" w:hanging="360"/>
      </w:pPr>
      <w:rPr>
        <w:rFonts w:ascii="Symbol" w:hAnsi="Symbol" w:hint="default"/>
      </w:rPr>
    </w:lvl>
    <w:lvl w:ilvl="4" w:tplc="429CC0B6" w:tentative="1">
      <w:start w:val="1"/>
      <w:numFmt w:val="bullet"/>
      <w:lvlText w:val="o"/>
      <w:lvlJc w:val="left"/>
      <w:pPr>
        <w:ind w:left="3240" w:hanging="360"/>
      </w:pPr>
      <w:rPr>
        <w:rFonts w:ascii="Courier New" w:hAnsi="Courier New" w:hint="default"/>
      </w:rPr>
    </w:lvl>
    <w:lvl w:ilvl="5" w:tplc="C1FC6E98" w:tentative="1">
      <w:start w:val="1"/>
      <w:numFmt w:val="bullet"/>
      <w:lvlText w:val=""/>
      <w:lvlJc w:val="left"/>
      <w:pPr>
        <w:ind w:left="3960" w:hanging="360"/>
      </w:pPr>
      <w:rPr>
        <w:rFonts w:ascii="Wingdings" w:hAnsi="Wingdings" w:hint="default"/>
      </w:rPr>
    </w:lvl>
    <w:lvl w:ilvl="6" w:tplc="4164E888" w:tentative="1">
      <w:start w:val="1"/>
      <w:numFmt w:val="bullet"/>
      <w:lvlText w:val=""/>
      <w:lvlJc w:val="left"/>
      <w:pPr>
        <w:ind w:left="4680" w:hanging="360"/>
      </w:pPr>
      <w:rPr>
        <w:rFonts w:ascii="Symbol" w:hAnsi="Symbol" w:hint="default"/>
      </w:rPr>
    </w:lvl>
    <w:lvl w:ilvl="7" w:tplc="69BE047A" w:tentative="1">
      <w:start w:val="1"/>
      <w:numFmt w:val="bullet"/>
      <w:lvlText w:val="o"/>
      <w:lvlJc w:val="left"/>
      <w:pPr>
        <w:ind w:left="5400" w:hanging="360"/>
      </w:pPr>
      <w:rPr>
        <w:rFonts w:ascii="Courier New" w:hAnsi="Courier New" w:hint="default"/>
      </w:rPr>
    </w:lvl>
    <w:lvl w:ilvl="8" w:tplc="FD149FDC" w:tentative="1">
      <w:start w:val="1"/>
      <w:numFmt w:val="bullet"/>
      <w:lvlText w:val=""/>
      <w:lvlJc w:val="left"/>
      <w:pPr>
        <w:ind w:left="6120" w:hanging="360"/>
      </w:pPr>
      <w:rPr>
        <w:rFonts w:ascii="Wingdings" w:hAnsi="Wingdings" w:hint="default"/>
      </w:rPr>
    </w:lvl>
  </w:abstractNum>
  <w:abstractNum w:abstractNumId="29" w15:restartNumberingAfterBreak="0">
    <w:nsid w:val="366F0C96"/>
    <w:multiLevelType w:val="multilevel"/>
    <w:tmpl w:val="8ECE1E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B21178"/>
    <w:multiLevelType w:val="hybridMultilevel"/>
    <w:tmpl w:val="A7AAAB22"/>
    <w:lvl w:ilvl="0" w:tplc="39248834">
      <w:start w:val="1"/>
      <w:numFmt w:val="bullet"/>
      <w:lvlText w:val=""/>
      <w:lvlJc w:val="left"/>
      <w:pPr>
        <w:ind w:left="720" w:hanging="360"/>
      </w:pPr>
      <w:rPr>
        <w:rFonts w:ascii="Symbol" w:hAnsi="Symbol" w:hint="default"/>
      </w:rPr>
    </w:lvl>
    <w:lvl w:ilvl="1" w:tplc="A3CA033E">
      <w:start w:val="1"/>
      <w:numFmt w:val="bullet"/>
      <w:lvlText w:val="o"/>
      <w:lvlJc w:val="left"/>
      <w:pPr>
        <w:ind w:left="1440" w:hanging="360"/>
      </w:pPr>
      <w:rPr>
        <w:rFonts w:ascii="Courier New" w:hAnsi="Courier New" w:cs="Times New Roman" w:hint="default"/>
      </w:rPr>
    </w:lvl>
    <w:lvl w:ilvl="2" w:tplc="E0EAF1F2">
      <w:start w:val="1"/>
      <w:numFmt w:val="bullet"/>
      <w:lvlText w:val=""/>
      <w:lvlJc w:val="left"/>
      <w:pPr>
        <w:ind w:left="2160" w:hanging="360"/>
      </w:pPr>
      <w:rPr>
        <w:rFonts w:ascii="Wingdings" w:hAnsi="Wingdings" w:hint="default"/>
      </w:rPr>
    </w:lvl>
    <w:lvl w:ilvl="3" w:tplc="5CBABEB4">
      <w:start w:val="1"/>
      <w:numFmt w:val="bullet"/>
      <w:lvlText w:val=""/>
      <w:lvlJc w:val="left"/>
      <w:pPr>
        <w:ind w:left="2880" w:hanging="360"/>
      </w:pPr>
      <w:rPr>
        <w:rFonts w:ascii="Symbol" w:hAnsi="Symbol" w:hint="default"/>
      </w:rPr>
    </w:lvl>
    <w:lvl w:ilvl="4" w:tplc="AFE44AEC">
      <w:start w:val="1"/>
      <w:numFmt w:val="bullet"/>
      <w:lvlText w:val="o"/>
      <w:lvlJc w:val="left"/>
      <w:pPr>
        <w:ind w:left="3600" w:hanging="360"/>
      </w:pPr>
      <w:rPr>
        <w:rFonts w:ascii="Courier New" w:hAnsi="Courier New" w:cs="Times New Roman" w:hint="default"/>
      </w:rPr>
    </w:lvl>
    <w:lvl w:ilvl="5" w:tplc="B7FAA7CE">
      <w:start w:val="1"/>
      <w:numFmt w:val="bullet"/>
      <w:lvlText w:val=""/>
      <w:lvlJc w:val="left"/>
      <w:pPr>
        <w:ind w:left="4320" w:hanging="360"/>
      </w:pPr>
      <w:rPr>
        <w:rFonts w:ascii="Wingdings" w:hAnsi="Wingdings" w:hint="default"/>
      </w:rPr>
    </w:lvl>
    <w:lvl w:ilvl="6" w:tplc="39827E2A">
      <w:start w:val="1"/>
      <w:numFmt w:val="bullet"/>
      <w:lvlText w:val=""/>
      <w:lvlJc w:val="left"/>
      <w:pPr>
        <w:ind w:left="5040" w:hanging="360"/>
      </w:pPr>
      <w:rPr>
        <w:rFonts w:ascii="Symbol" w:hAnsi="Symbol" w:hint="default"/>
      </w:rPr>
    </w:lvl>
    <w:lvl w:ilvl="7" w:tplc="8002689C">
      <w:start w:val="1"/>
      <w:numFmt w:val="bullet"/>
      <w:lvlText w:val="o"/>
      <w:lvlJc w:val="left"/>
      <w:pPr>
        <w:ind w:left="5760" w:hanging="360"/>
      </w:pPr>
      <w:rPr>
        <w:rFonts w:ascii="Courier New" w:hAnsi="Courier New" w:cs="Times New Roman" w:hint="default"/>
      </w:rPr>
    </w:lvl>
    <w:lvl w:ilvl="8" w:tplc="98C8A36E">
      <w:start w:val="1"/>
      <w:numFmt w:val="bullet"/>
      <w:lvlText w:val=""/>
      <w:lvlJc w:val="left"/>
      <w:pPr>
        <w:ind w:left="6480" w:hanging="360"/>
      </w:pPr>
      <w:rPr>
        <w:rFonts w:ascii="Wingdings" w:hAnsi="Wingdings" w:hint="default"/>
      </w:rPr>
    </w:lvl>
  </w:abstractNum>
  <w:abstractNum w:abstractNumId="31" w15:restartNumberingAfterBreak="0">
    <w:nsid w:val="3A3F304D"/>
    <w:multiLevelType w:val="multilevel"/>
    <w:tmpl w:val="798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611667"/>
    <w:multiLevelType w:val="multilevel"/>
    <w:tmpl w:val="49CC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CA5419"/>
    <w:multiLevelType w:val="multilevel"/>
    <w:tmpl w:val="2F8A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CF2702"/>
    <w:multiLevelType w:val="multilevel"/>
    <w:tmpl w:val="3F1A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146F21"/>
    <w:multiLevelType w:val="hybridMultilevel"/>
    <w:tmpl w:val="1E90BD38"/>
    <w:lvl w:ilvl="0" w:tplc="992A7AF0">
      <w:start w:val="1"/>
      <w:numFmt w:val="bullet"/>
      <w:lvlText w:val=""/>
      <w:lvlJc w:val="left"/>
      <w:pPr>
        <w:ind w:left="720" w:hanging="360"/>
      </w:pPr>
      <w:rPr>
        <w:rFonts w:ascii="Symbol" w:hAnsi="Symbol" w:hint="default"/>
      </w:rPr>
    </w:lvl>
    <w:lvl w:ilvl="1" w:tplc="ABF2D40C">
      <w:start w:val="1"/>
      <w:numFmt w:val="bullet"/>
      <w:lvlText w:val="o"/>
      <w:lvlJc w:val="left"/>
      <w:pPr>
        <w:ind w:left="1440" w:hanging="360"/>
      </w:pPr>
      <w:rPr>
        <w:rFonts w:ascii="Courier New" w:hAnsi="Courier New" w:cs="Times New Roman" w:hint="default"/>
      </w:rPr>
    </w:lvl>
    <w:lvl w:ilvl="2" w:tplc="66043AF8">
      <w:start w:val="1"/>
      <w:numFmt w:val="bullet"/>
      <w:lvlText w:val=""/>
      <w:lvlJc w:val="left"/>
      <w:pPr>
        <w:ind w:left="2160" w:hanging="360"/>
      </w:pPr>
      <w:rPr>
        <w:rFonts w:ascii="Wingdings" w:hAnsi="Wingdings" w:hint="default"/>
      </w:rPr>
    </w:lvl>
    <w:lvl w:ilvl="3" w:tplc="8E04CFE0">
      <w:start w:val="1"/>
      <w:numFmt w:val="bullet"/>
      <w:lvlText w:val=""/>
      <w:lvlJc w:val="left"/>
      <w:pPr>
        <w:ind w:left="2880" w:hanging="360"/>
      </w:pPr>
      <w:rPr>
        <w:rFonts w:ascii="Symbol" w:hAnsi="Symbol" w:hint="default"/>
      </w:rPr>
    </w:lvl>
    <w:lvl w:ilvl="4" w:tplc="56AC54F2">
      <w:start w:val="1"/>
      <w:numFmt w:val="bullet"/>
      <w:lvlText w:val="o"/>
      <w:lvlJc w:val="left"/>
      <w:pPr>
        <w:ind w:left="3600" w:hanging="360"/>
      </w:pPr>
      <w:rPr>
        <w:rFonts w:ascii="Courier New" w:hAnsi="Courier New" w:cs="Times New Roman" w:hint="default"/>
      </w:rPr>
    </w:lvl>
    <w:lvl w:ilvl="5" w:tplc="28245F2C">
      <w:start w:val="1"/>
      <w:numFmt w:val="bullet"/>
      <w:lvlText w:val=""/>
      <w:lvlJc w:val="left"/>
      <w:pPr>
        <w:ind w:left="4320" w:hanging="360"/>
      </w:pPr>
      <w:rPr>
        <w:rFonts w:ascii="Wingdings" w:hAnsi="Wingdings" w:hint="default"/>
      </w:rPr>
    </w:lvl>
    <w:lvl w:ilvl="6" w:tplc="73564404">
      <w:start w:val="1"/>
      <w:numFmt w:val="bullet"/>
      <w:lvlText w:val=""/>
      <w:lvlJc w:val="left"/>
      <w:pPr>
        <w:ind w:left="5040" w:hanging="360"/>
      </w:pPr>
      <w:rPr>
        <w:rFonts w:ascii="Symbol" w:hAnsi="Symbol" w:hint="default"/>
      </w:rPr>
    </w:lvl>
    <w:lvl w:ilvl="7" w:tplc="D87CBC48">
      <w:start w:val="1"/>
      <w:numFmt w:val="bullet"/>
      <w:lvlText w:val="o"/>
      <w:lvlJc w:val="left"/>
      <w:pPr>
        <w:ind w:left="5760" w:hanging="360"/>
      </w:pPr>
      <w:rPr>
        <w:rFonts w:ascii="Courier New" w:hAnsi="Courier New" w:cs="Times New Roman" w:hint="default"/>
      </w:rPr>
    </w:lvl>
    <w:lvl w:ilvl="8" w:tplc="8CE847A0">
      <w:start w:val="1"/>
      <w:numFmt w:val="bullet"/>
      <w:lvlText w:val=""/>
      <w:lvlJc w:val="left"/>
      <w:pPr>
        <w:ind w:left="6480" w:hanging="360"/>
      </w:pPr>
      <w:rPr>
        <w:rFonts w:ascii="Wingdings" w:hAnsi="Wingdings" w:hint="default"/>
      </w:rPr>
    </w:lvl>
  </w:abstractNum>
  <w:abstractNum w:abstractNumId="36" w15:restartNumberingAfterBreak="0">
    <w:nsid w:val="4B110180"/>
    <w:multiLevelType w:val="hybridMultilevel"/>
    <w:tmpl w:val="833C3DA4"/>
    <w:lvl w:ilvl="0" w:tplc="B2E6D76A">
      <w:start w:val="1"/>
      <w:numFmt w:val="bullet"/>
      <w:lvlText w:val=""/>
      <w:lvlJc w:val="left"/>
      <w:pPr>
        <w:ind w:left="720" w:hanging="360"/>
      </w:pPr>
      <w:rPr>
        <w:rFonts w:ascii="Webdings" w:hAnsi="Webdings" w:hint="default"/>
        <w:b w:val="0"/>
        <w:i w:val="0"/>
        <w:color w:val="003399"/>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9A2F1D"/>
    <w:multiLevelType w:val="multilevel"/>
    <w:tmpl w:val="AC62D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B63A44"/>
    <w:multiLevelType w:val="hybridMultilevel"/>
    <w:tmpl w:val="0E2870B4"/>
    <w:lvl w:ilvl="0" w:tplc="9D9E349E">
      <w:start w:val="1"/>
      <w:numFmt w:val="bullet"/>
      <w:lvlText w:val=""/>
      <w:lvlJc w:val="left"/>
      <w:pPr>
        <w:ind w:left="720" w:hanging="360"/>
      </w:pPr>
      <w:rPr>
        <w:rFonts w:ascii="Symbol" w:hAnsi="Symbol" w:hint="default"/>
      </w:rPr>
    </w:lvl>
    <w:lvl w:ilvl="1" w:tplc="F6A6C238">
      <w:start w:val="1"/>
      <w:numFmt w:val="bullet"/>
      <w:lvlText w:val="o"/>
      <w:lvlJc w:val="left"/>
      <w:pPr>
        <w:ind w:left="1440" w:hanging="360"/>
      </w:pPr>
      <w:rPr>
        <w:rFonts w:ascii="Courier New" w:hAnsi="Courier New" w:cs="Times New Roman" w:hint="default"/>
      </w:rPr>
    </w:lvl>
    <w:lvl w:ilvl="2" w:tplc="99340FD0">
      <w:start w:val="1"/>
      <w:numFmt w:val="bullet"/>
      <w:lvlText w:val=""/>
      <w:lvlJc w:val="left"/>
      <w:pPr>
        <w:ind w:left="2160" w:hanging="360"/>
      </w:pPr>
      <w:rPr>
        <w:rFonts w:ascii="Wingdings" w:hAnsi="Wingdings" w:hint="default"/>
      </w:rPr>
    </w:lvl>
    <w:lvl w:ilvl="3" w:tplc="23FCFE02">
      <w:start w:val="1"/>
      <w:numFmt w:val="bullet"/>
      <w:lvlText w:val=""/>
      <w:lvlJc w:val="left"/>
      <w:pPr>
        <w:ind w:left="2880" w:hanging="360"/>
      </w:pPr>
      <w:rPr>
        <w:rFonts w:ascii="Symbol" w:hAnsi="Symbol" w:hint="default"/>
      </w:rPr>
    </w:lvl>
    <w:lvl w:ilvl="4" w:tplc="42F87B88">
      <w:start w:val="1"/>
      <w:numFmt w:val="bullet"/>
      <w:lvlText w:val="o"/>
      <w:lvlJc w:val="left"/>
      <w:pPr>
        <w:ind w:left="3600" w:hanging="360"/>
      </w:pPr>
      <w:rPr>
        <w:rFonts w:ascii="Courier New" w:hAnsi="Courier New" w:cs="Times New Roman" w:hint="default"/>
      </w:rPr>
    </w:lvl>
    <w:lvl w:ilvl="5" w:tplc="9EEAEAA2">
      <w:start w:val="1"/>
      <w:numFmt w:val="bullet"/>
      <w:lvlText w:val=""/>
      <w:lvlJc w:val="left"/>
      <w:pPr>
        <w:ind w:left="4320" w:hanging="360"/>
      </w:pPr>
      <w:rPr>
        <w:rFonts w:ascii="Wingdings" w:hAnsi="Wingdings" w:hint="default"/>
      </w:rPr>
    </w:lvl>
    <w:lvl w:ilvl="6" w:tplc="F1503926">
      <w:start w:val="1"/>
      <w:numFmt w:val="bullet"/>
      <w:lvlText w:val=""/>
      <w:lvlJc w:val="left"/>
      <w:pPr>
        <w:ind w:left="5040" w:hanging="360"/>
      </w:pPr>
      <w:rPr>
        <w:rFonts w:ascii="Symbol" w:hAnsi="Symbol" w:hint="default"/>
      </w:rPr>
    </w:lvl>
    <w:lvl w:ilvl="7" w:tplc="F4E0D4A0">
      <w:start w:val="1"/>
      <w:numFmt w:val="bullet"/>
      <w:lvlText w:val="o"/>
      <w:lvlJc w:val="left"/>
      <w:pPr>
        <w:ind w:left="5760" w:hanging="360"/>
      </w:pPr>
      <w:rPr>
        <w:rFonts w:ascii="Courier New" w:hAnsi="Courier New" w:cs="Times New Roman" w:hint="default"/>
      </w:rPr>
    </w:lvl>
    <w:lvl w:ilvl="8" w:tplc="AA60C71C">
      <w:start w:val="1"/>
      <w:numFmt w:val="bullet"/>
      <w:lvlText w:val=""/>
      <w:lvlJc w:val="left"/>
      <w:pPr>
        <w:ind w:left="6480" w:hanging="360"/>
      </w:pPr>
      <w:rPr>
        <w:rFonts w:ascii="Wingdings" w:hAnsi="Wingdings" w:hint="default"/>
      </w:rPr>
    </w:lvl>
  </w:abstractNum>
  <w:abstractNum w:abstractNumId="39" w15:restartNumberingAfterBreak="0">
    <w:nsid w:val="50C9034F"/>
    <w:multiLevelType w:val="multilevel"/>
    <w:tmpl w:val="35C8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0125D1"/>
    <w:multiLevelType w:val="multilevel"/>
    <w:tmpl w:val="162E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DC0650"/>
    <w:multiLevelType w:val="hybridMultilevel"/>
    <w:tmpl w:val="CA2EDD86"/>
    <w:lvl w:ilvl="0" w:tplc="4FD8A9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F70367"/>
    <w:multiLevelType w:val="hybridMultilevel"/>
    <w:tmpl w:val="7812AE02"/>
    <w:lvl w:ilvl="0" w:tplc="29169232">
      <w:start w:val="1"/>
      <w:numFmt w:val="bullet"/>
      <w:lvlText w:val=""/>
      <w:lvlJc w:val="left"/>
      <w:pPr>
        <w:ind w:left="720" w:hanging="360"/>
      </w:pPr>
      <w:rPr>
        <w:rFonts w:ascii="Symbol" w:hAnsi="Symbol" w:hint="default"/>
      </w:rPr>
    </w:lvl>
    <w:lvl w:ilvl="1" w:tplc="000C4AB8">
      <w:start w:val="1"/>
      <w:numFmt w:val="bullet"/>
      <w:lvlText w:val="o"/>
      <w:lvlJc w:val="left"/>
      <w:pPr>
        <w:ind w:left="1440" w:hanging="360"/>
      </w:pPr>
      <w:rPr>
        <w:rFonts w:ascii="Courier New" w:hAnsi="Courier New" w:cs="Times New Roman" w:hint="default"/>
      </w:rPr>
    </w:lvl>
    <w:lvl w:ilvl="2" w:tplc="C65078BC">
      <w:start w:val="1"/>
      <w:numFmt w:val="bullet"/>
      <w:lvlText w:val=""/>
      <w:lvlJc w:val="left"/>
      <w:pPr>
        <w:ind w:left="2160" w:hanging="360"/>
      </w:pPr>
      <w:rPr>
        <w:rFonts w:ascii="Wingdings" w:hAnsi="Wingdings" w:hint="default"/>
      </w:rPr>
    </w:lvl>
    <w:lvl w:ilvl="3" w:tplc="2368C6AE">
      <w:start w:val="1"/>
      <w:numFmt w:val="bullet"/>
      <w:lvlText w:val=""/>
      <w:lvlJc w:val="left"/>
      <w:pPr>
        <w:ind w:left="2880" w:hanging="360"/>
      </w:pPr>
      <w:rPr>
        <w:rFonts w:ascii="Symbol" w:hAnsi="Symbol" w:hint="default"/>
      </w:rPr>
    </w:lvl>
    <w:lvl w:ilvl="4" w:tplc="9DFAEEC2">
      <w:start w:val="1"/>
      <w:numFmt w:val="bullet"/>
      <w:lvlText w:val="o"/>
      <w:lvlJc w:val="left"/>
      <w:pPr>
        <w:ind w:left="3600" w:hanging="360"/>
      </w:pPr>
      <w:rPr>
        <w:rFonts w:ascii="Courier New" w:hAnsi="Courier New" w:cs="Times New Roman" w:hint="default"/>
      </w:rPr>
    </w:lvl>
    <w:lvl w:ilvl="5" w:tplc="471E970A">
      <w:start w:val="1"/>
      <w:numFmt w:val="bullet"/>
      <w:lvlText w:val=""/>
      <w:lvlJc w:val="left"/>
      <w:pPr>
        <w:ind w:left="4320" w:hanging="360"/>
      </w:pPr>
      <w:rPr>
        <w:rFonts w:ascii="Wingdings" w:hAnsi="Wingdings" w:hint="default"/>
      </w:rPr>
    </w:lvl>
    <w:lvl w:ilvl="6" w:tplc="FA309BC2">
      <w:start w:val="1"/>
      <w:numFmt w:val="bullet"/>
      <w:lvlText w:val=""/>
      <w:lvlJc w:val="left"/>
      <w:pPr>
        <w:ind w:left="5040" w:hanging="360"/>
      </w:pPr>
      <w:rPr>
        <w:rFonts w:ascii="Symbol" w:hAnsi="Symbol" w:hint="default"/>
      </w:rPr>
    </w:lvl>
    <w:lvl w:ilvl="7" w:tplc="0DFE24AC">
      <w:start w:val="1"/>
      <w:numFmt w:val="bullet"/>
      <w:lvlText w:val="o"/>
      <w:lvlJc w:val="left"/>
      <w:pPr>
        <w:ind w:left="5760" w:hanging="360"/>
      </w:pPr>
      <w:rPr>
        <w:rFonts w:ascii="Courier New" w:hAnsi="Courier New" w:cs="Times New Roman" w:hint="default"/>
      </w:rPr>
    </w:lvl>
    <w:lvl w:ilvl="8" w:tplc="65F4AAD0">
      <w:start w:val="1"/>
      <w:numFmt w:val="bullet"/>
      <w:lvlText w:val=""/>
      <w:lvlJc w:val="left"/>
      <w:pPr>
        <w:ind w:left="6480" w:hanging="360"/>
      </w:pPr>
      <w:rPr>
        <w:rFonts w:ascii="Wingdings" w:hAnsi="Wingdings" w:hint="default"/>
      </w:rPr>
    </w:lvl>
  </w:abstractNum>
  <w:abstractNum w:abstractNumId="43" w15:restartNumberingAfterBreak="0">
    <w:nsid w:val="56053B70"/>
    <w:multiLevelType w:val="multilevel"/>
    <w:tmpl w:val="A74827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7FD47E8"/>
    <w:multiLevelType w:val="multilevel"/>
    <w:tmpl w:val="99D6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9CA722"/>
    <w:multiLevelType w:val="hybridMultilevel"/>
    <w:tmpl w:val="DC542516"/>
    <w:lvl w:ilvl="0" w:tplc="9A16C028">
      <w:start w:val="1"/>
      <w:numFmt w:val="bullet"/>
      <w:lvlText w:val=""/>
      <w:lvlJc w:val="left"/>
      <w:pPr>
        <w:ind w:left="720" w:hanging="360"/>
      </w:pPr>
      <w:rPr>
        <w:rFonts w:ascii="Symbol" w:hAnsi="Symbol" w:hint="default"/>
      </w:rPr>
    </w:lvl>
    <w:lvl w:ilvl="1" w:tplc="756E8D34">
      <w:start w:val="1"/>
      <w:numFmt w:val="bullet"/>
      <w:lvlText w:val="o"/>
      <w:lvlJc w:val="left"/>
      <w:pPr>
        <w:ind w:left="1440" w:hanging="360"/>
      </w:pPr>
      <w:rPr>
        <w:rFonts w:ascii="Courier New" w:hAnsi="Courier New" w:cs="Times New Roman" w:hint="default"/>
      </w:rPr>
    </w:lvl>
    <w:lvl w:ilvl="2" w:tplc="96248CB4">
      <w:start w:val="1"/>
      <w:numFmt w:val="bullet"/>
      <w:lvlText w:val=""/>
      <w:lvlJc w:val="left"/>
      <w:pPr>
        <w:ind w:left="2160" w:hanging="360"/>
      </w:pPr>
      <w:rPr>
        <w:rFonts w:ascii="Wingdings" w:hAnsi="Wingdings" w:hint="default"/>
      </w:rPr>
    </w:lvl>
    <w:lvl w:ilvl="3" w:tplc="5A12D832">
      <w:start w:val="1"/>
      <w:numFmt w:val="bullet"/>
      <w:lvlText w:val=""/>
      <w:lvlJc w:val="left"/>
      <w:pPr>
        <w:ind w:left="2880" w:hanging="360"/>
      </w:pPr>
      <w:rPr>
        <w:rFonts w:ascii="Symbol" w:hAnsi="Symbol" w:hint="default"/>
      </w:rPr>
    </w:lvl>
    <w:lvl w:ilvl="4" w:tplc="7C38DBEC">
      <w:start w:val="1"/>
      <w:numFmt w:val="bullet"/>
      <w:lvlText w:val="o"/>
      <w:lvlJc w:val="left"/>
      <w:pPr>
        <w:ind w:left="3600" w:hanging="360"/>
      </w:pPr>
      <w:rPr>
        <w:rFonts w:ascii="Courier New" w:hAnsi="Courier New" w:cs="Times New Roman" w:hint="default"/>
      </w:rPr>
    </w:lvl>
    <w:lvl w:ilvl="5" w:tplc="7ED888FE">
      <w:start w:val="1"/>
      <w:numFmt w:val="bullet"/>
      <w:lvlText w:val=""/>
      <w:lvlJc w:val="left"/>
      <w:pPr>
        <w:ind w:left="4320" w:hanging="360"/>
      </w:pPr>
      <w:rPr>
        <w:rFonts w:ascii="Wingdings" w:hAnsi="Wingdings" w:hint="default"/>
      </w:rPr>
    </w:lvl>
    <w:lvl w:ilvl="6" w:tplc="E006F974">
      <w:start w:val="1"/>
      <w:numFmt w:val="bullet"/>
      <w:lvlText w:val=""/>
      <w:lvlJc w:val="left"/>
      <w:pPr>
        <w:ind w:left="5040" w:hanging="360"/>
      </w:pPr>
      <w:rPr>
        <w:rFonts w:ascii="Symbol" w:hAnsi="Symbol" w:hint="default"/>
      </w:rPr>
    </w:lvl>
    <w:lvl w:ilvl="7" w:tplc="91529F92">
      <w:start w:val="1"/>
      <w:numFmt w:val="bullet"/>
      <w:lvlText w:val="o"/>
      <w:lvlJc w:val="left"/>
      <w:pPr>
        <w:ind w:left="5760" w:hanging="360"/>
      </w:pPr>
      <w:rPr>
        <w:rFonts w:ascii="Courier New" w:hAnsi="Courier New" w:cs="Times New Roman" w:hint="default"/>
      </w:rPr>
    </w:lvl>
    <w:lvl w:ilvl="8" w:tplc="5562FCCC">
      <w:start w:val="1"/>
      <w:numFmt w:val="bullet"/>
      <w:lvlText w:val=""/>
      <w:lvlJc w:val="left"/>
      <w:pPr>
        <w:ind w:left="6480" w:hanging="360"/>
      </w:pPr>
      <w:rPr>
        <w:rFonts w:ascii="Wingdings" w:hAnsi="Wingdings" w:hint="default"/>
      </w:rPr>
    </w:lvl>
  </w:abstractNum>
  <w:abstractNum w:abstractNumId="46" w15:restartNumberingAfterBreak="0">
    <w:nsid w:val="5C7824E1"/>
    <w:multiLevelType w:val="hybridMultilevel"/>
    <w:tmpl w:val="5DD6579A"/>
    <w:lvl w:ilvl="0" w:tplc="853025A4">
      <w:numFmt w:val="bullet"/>
      <w:lvlText w:val="•"/>
      <w:lvlJc w:val="left"/>
      <w:pPr>
        <w:ind w:left="360" w:hanging="360"/>
      </w:pPr>
      <w:rPr>
        <w:rFonts w:ascii="Aptos Display" w:eastAsiaTheme="majorEastAsia" w:hAnsi="Aptos Display"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C931A45"/>
    <w:multiLevelType w:val="hybridMultilevel"/>
    <w:tmpl w:val="BE3A5D8E"/>
    <w:lvl w:ilvl="0" w:tplc="9C0861C0">
      <w:start w:val="1"/>
      <w:numFmt w:val="decimal"/>
      <w:lvlText w:val="%1."/>
      <w:lvlJc w:val="left"/>
      <w:pPr>
        <w:ind w:left="720" w:hanging="360"/>
      </w:pPr>
      <w:rPr>
        <w:b/>
        <w:bCs/>
      </w:rPr>
    </w:lvl>
    <w:lvl w:ilvl="1" w:tplc="1248CCAE">
      <w:start w:val="1"/>
      <w:numFmt w:val="lowerLetter"/>
      <w:lvlText w:val="%2."/>
      <w:lvlJc w:val="left"/>
      <w:pPr>
        <w:ind w:left="1440" w:hanging="360"/>
      </w:pPr>
    </w:lvl>
    <w:lvl w:ilvl="2" w:tplc="EF2E388E">
      <w:start w:val="1"/>
      <w:numFmt w:val="lowerRoman"/>
      <w:lvlText w:val="%3."/>
      <w:lvlJc w:val="right"/>
      <w:pPr>
        <w:ind w:left="2160" w:hanging="180"/>
      </w:pPr>
    </w:lvl>
    <w:lvl w:ilvl="3" w:tplc="EC18E20E">
      <w:start w:val="1"/>
      <w:numFmt w:val="decimal"/>
      <w:lvlText w:val="%4."/>
      <w:lvlJc w:val="left"/>
      <w:pPr>
        <w:ind w:left="2880" w:hanging="360"/>
      </w:pPr>
    </w:lvl>
    <w:lvl w:ilvl="4" w:tplc="B5949C40">
      <w:start w:val="1"/>
      <w:numFmt w:val="lowerLetter"/>
      <w:lvlText w:val="%5."/>
      <w:lvlJc w:val="left"/>
      <w:pPr>
        <w:ind w:left="3600" w:hanging="360"/>
      </w:pPr>
    </w:lvl>
    <w:lvl w:ilvl="5" w:tplc="D13696EC">
      <w:start w:val="1"/>
      <w:numFmt w:val="lowerRoman"/>
      <w:lvlText w:val="%6."/>
      <w:lvlJc w:val="right"/>
      <w:pPr>
        <w:ind w:left="4320" w:hanging="180"/>
      </w:pPr>
    </w:lvl>
    <w:lvl w:ilvl="6" w:tplc="67C8D1F6">
      <w:start w:val="1"/>
      <w:numFmt w:val="decimal"/>
      <w:lvlText w:val="%7."/>
      <w:lvlJc w:val="left"/>
      <w:pPr>
        <w:ind w:left="5040" w:hanging="360"/>
      </w:pPr>
    </w:lvl>
    <w:lvl w:ilvl="7" w:tplc="774C2B5A">
      <w:start w:val="1"/>
      <w:numFmt w:val="lowerLetter"/>
      <w:lvlText w:val="%8."/>
      <w:lvlJc w:val="left"/>
      <w:pPr>
        <w:ind w:left="5760" w:hanging="360"/>
      </w:pPr>
    </w:lvl>
    <w:lvl w:ilvl="8" w:tplc="96D63A94">
      <w:start w:val="1"/>
      <w:numFmt w:val="lowerRoman"/>
      <w:lvlText w:val="%9."/>
      <w:lvlJc w:val="right"/>
      <w:pPr>
        <w:ind w:left="6480" w:hanging="180"/>
      </w:pPr>
    </w:lvl>
  </w:abstractNum>
  <w:abstractNum w:abstractNumId="48" w15:restartNumberingAfterBreak="0">
    <w:nsid w:val="5D4909D6"/>
    <w:multiLevelType w:val="hybridMultilevel"/>
    <w:tmpl w:val="125EFDA0"/>
    <w:lvl w:ilvl="0" w:tplc="AEE27FF2">
      <w:start w:val="1"/>
      <w:numFmt w:val="bullet"/>
      <w:lvlText w:val=""/>
      <w:lvlJc w:val="left"/>
      <w:pPr>
        <w:ind w:left="720" w:hanging="360"/>
      </w:pPr>
      <w:rPr>
        <w:rFonts w:ascii="Symbol" w:hAnsi="Symbol" w:hint="default"/>
      </w:rPr>
    </w:lvl>
    <w:lvl w:ilvl="1" w:tplc="C8F4C28C">
      <w:start w:val="1"/>
      <w:numFmt w:val="bullet"/>
      <w:lvlText w:val="o"/>
      <w:lvlJc w:val="left"/>
      <w:pPr>
        <w:ind w:left="1440" w:hanging="360"/>
      </w:pPr>
      <w:rPr>
        <w:rFonts w:ascii="Courier New" w:hAnsi="Courier New" w:cs="Times New Roman" w:hint="default"/>
      </w:rPr>
    </w:lvl>
    <w:lvl w:ilvl="2" w:tplc="1C7E7834">
      <w:start w:val="1"/>
      <w:numFmt w:val="bullet"/>
      <w:lvlText w:val=""/>
      <w:lvlJc w:val="left"/>
      <w:pPr>
        <w:ind w:left="2160" w:hanging="360"/>
      </w:pPr>
      <w:rPr>
        <w:rFonts w:ascii="Wingdings" w:hAnsi="Wingdings" w:hint="default"/>
      </w:rPr>
    </w:lvl>
    <w:lvl w:ilvl="3" w:tplc="D430ED26">
      <w:start w:val="1"/>
      <w:numFmt w:val="bullet"/>
      <w:lvlText w:val=""/>
      <w:lvlJc w:val="left"/>
      <w:pPr>
        <w:ind w:left="2880" w:hanging="360"/>
      </w:pPr>
      <w:rPr>
        <w:rFonts w:ascii="Symbol" w:hAnsi="Symbol" w:hint="default"/>
      </w:rPr>
    </w:lvl>
    <w:lvl w:ilvl="4" w:tplc="53D0A452">
      <w:start w:val="1"/>
      <w:numFmt w:val="bullet"/>
      <w:lvlText w:val="o"/>
      <w:lvlJc w:val="left"/>
      <w:pPr>
        <w:ind w:left="3600" w:hanging="360"/>
      </w:pPr>
      <w:rPr>
        <w:rFonts w:ascii="Courier New" w:hAnsi="Courier New" w:cs="Times New Roman" w:hint="default"/>
      </w:rPr>
    </w:lvl>
    <w:lvl w:ilvl="5" w:tplc="4BCAFA4C">
      <w:start w:val="1"/>
      <w:numFmt w:val="bullet"/>
      <w:lvlText w:val=""/>
      <w:lvlJc w:val="left"/>
      <w:pPr>
        <w:ind w:left="4320" w:hanging="360"/>
      </w:pPr>
      <w:rPr>
        <w:rFonts w:ascii="Wingdings" w:hAnsi="Wingdings" w:hint="default"/>
      </w:rPr>
    </w:lvl>
    <w:lvl w:ilvl="6" w:tplc="F63C1D48">
      <w:start w:val="1"/>
      <w:numFmt w:val="bullet"/>
      <w:lvlText w:val=""/>
      <w:lvlJc w:val="left"/>
      <w:pPr>
        <w:ind w:left="5040" w:hanging="360"/>
      </w:pPr>
      <w:rPr>
        <w:rFonts w:ascii="Symbol" w:hAnsi="Symbol" w:hint="default"/>
      </w:rPr>
    </w:lvl>
    <w:lvl w:ilvl="7" w:tplc="C136AD9C">
      <w:start w:val="1"/>
      <w:numFmt w:val="bullet"/>
      <w:lvlText w:val="o"/>
      <w:lvlJc w:val="left"/>
      <w:pPr>
        <w:ind w:left="5760" w:hanging="360"/>
      </w:pPr>
      <w:rPr>
        <w:rFonts w:ascii="Courier New" w:hAnsi="Courier New" w:cs="Times New Roman" w:hint="default"/>
      </w:rPr>
    </w:lvl>
    <w:lvl w:ilvl="8" w:tplc="BEC29A74">
      <w:start w:val="1"/>
      <w:numFmt w:val="bullet"/>
      <w:lvlText w:val=""/>
      <w:lvlJc w:val="left"/>
      <w:pPr>
        <w:ind w:left="6480" w:hanging="360"/>
      </w:pPr>
      <w:rPr>
        <w:rFonts w:ascii="Wingdings" w:hAnsi="Wingdings" w:hint="default"/>
      </w:rPr>
    </w:lvl>
  </w:abstractNum>
  <w:abstractNum w:abstractNumId="49" w15:restartNumberingAfterBreak="0">
    <w:nsid w:val="5F894883"/>
    <w:multiLevelType w:val="hybridMultilevel"/>
    <w:tmpl w:val="069CD1B8"/>
    <w:lvl w:ilvl="0" w:tplc="61B84642">
      <w:start w:val="1"/>
      <w:numFmt w:val="bullet"/>
      <w:lvlText w:val=""/>
      <w:lvlJc w:val="left"/>
      <w:pPr>
        <w:ind w:left="720" w:hanging="360"/>
      </w:pPr>
      <w:rPr>
        <w:rFonts w:ascii="Symbol" w:hAnsi="Symbol" w:hint="default"/>
      </w:rPr>
    </w:lvl>
    <w:lvl w:ilvl="1" w:tplc="DE062E86">
      <w:start w:val="1"/>
      <w:numFmt w:val="bullet"/>
      <w:lvlText w:val="o"/>
      <w:lvlJc w:val="left"/>
      <w:pPr>
        <w:ind w:left="1440" w:hanging="360"/>
      </w:pPr>
      <w:rPr>
        <w:rFonts w:ascii="Courier New" w:hAnsi="Courier New" w:cs="Times New Roman" w:hint="default"/>
      </w:rPr>
    </w:lvl>
    <w:lvl w:ilvl="2" w:tplc="3A949DF4">
      <w:start w:val="1"/>
      <w:numFmt w:val="bullet"/>
      <w:lvlText w:val=""/>
      <w:lvlJc w:val="left"/>
      <w:pPr>
        <w:ind w:left="2160" w:hanging="360"/>
      </w:pPr>
      <w:rPr>
        <w:rFonts w:ascii="Wingdings" w:hAnsi="Wingdings" w:hint="default"/>
      </w:rPr>
    </w:lvl>
    <w:lvl w:ilvl="3" w:tplc="0CF0C510">
      <w:start w:val="1"/>
      <w:numFmt w:val="bullet"/>
      <w:lvlText w:val=""/>
      <w:lvlJc w:val="left"/>
      <w:pPr>
        <w:ind w:left="2880" w:hanging="360"/>
      </w:pPr>
      <w:rPr>
        <w:rFonts w:ascii="Symbol" w:hAnsi="Symbol" w:hint="default"/>
      </w:rPr>
    </w:lvl>
    <w:lvl w:ilvl="4" w:tplc="90662820">
      <w:start w:val="1"/>
      <w:numFmt w:val="bullet"/>
      <w:lvlText w:val="o"/>
      <w:lvlJc w:val="left"/>
      <w:pPr>
        <w:ind w:left="3600" w:hanging="360"/>
      </w:pPr>
      <w:rPr>
        <w:rFonts w:ascii="Courier New" w:hAnsi="Courier New" w:cs="Times New Roman" w:hint="default"/>
      </w:rPr>
    </w:lvl>
    <w:lvl w:ilvl="5" w:tplc="9FBEED78">
      <w:start w:val="1"/>
      <w:numFmt w:val="bullet"/>
      <w:lvlText w:val=""/>
      <w:lvlJc w:val="left"/>
      <w:pPr>
        <w:ind w:left="4320" w:hanging="360"/>
      </w:pPr>
      <w:rPr>
        <w:rFonts w:ascii="Wingdings" w:hAnsi="Wingdings" w:hint="default"/>
      </w:rPr>
    </w:lvl>
    <w:lvl w:ilvl="6" w:tplc="A94EB2A6">
      <w:start w:val="1"/>
      <w:numFmt w:val="bullet"/>
      <w:lvlText w:val=""/>
      <w:lvlJc w:val="left"/>
      <w:pPr>
        <w:ind w:left="5040" w:hanging="360"/>
      </w:pPr>
      <w:rPr>
        <w:rFonts w:ascii="Symbol" w:hAnsi="Symbol" w:hint="default"/>
      </w:rPr>
    </w:lvl>
    <w:lvl w:ilvl="7" w:tplc="329014B0">
      <w:start w:val="1"/>
      <w:numFmt w:val="bullet"/>
      <w:lvlText w:val="o"/>
      <w:lvlJc w:val="left"/>
      <w:pPr>
        <w:ind w:left="5760" w:hanging="360"/>
      </w:pPr>
      <w:rPr>
        <w:rFonts w:ascii="Courier New" w:hAnsi="Courier New" w:cs="Times New Roman" w:hint="default"/>
      </w:rPr>
    </w:lvl>
    <w:lvl w:ilvl="8" w:tplc="14FA1378">
      <w:start w:val="1"/>
      <w:numFmt w:val="bullet"/>
      <w:lvlText w:val=""/>
      <w:lvlJc w:val="left"/>
      <w:pPr>
        <w:ind w:left="6480" w:hanging="360"/>
      </w:pPr>
      <w:rPr>
        <w:rFonts w:ascii="Wingdings" w:hAnsi="Wingdings" w:hint="default"/>
      </w:rPr>
    </w:lvl>
  </w:abstractNum>
  <w:abstractNum w:abstractNumId="50" w15:restartNumberingAfterBreak="0">
    <w:nsid w:val="60717EA4"/>
    <w:multiLevelType w:val="hybridMultilevel"/>
    <w:tmpl w:val="0DE20144"/>
    <w:lvl w:ilvl="0" w:tplc="03541F26">
      <w:start w:val="1"/>
      <w:numFmt w:val="decimal"/>
      <w:lvlText w:val="%1."/>
      <w:lvlJc w:val="left"/>
      <w:pPr>
        <w:ind w:left="720" w:hanging="360"/>
      </w:pPr>
      <w:rPr>
        <w:b/>
        <w:bCs/>
      </w:rPr>
    </w:lvl>
    <w:lvl w:ilvl="1" w:tplc="42DC6DF8">
      <w:start w:val="1"/>
      <w:numFmt w:val="lowerLetter"/>
      <w:lvlText w:val="%2."/>
      <w:lvlJc w:val="left"/>
      <w:pPr>
        <w:ind w:left="1440" w:hanging="360"/>
      </w:pPr>
    </w:lvl>
    <w:lvl w:ilvl="2" w:tplc="21342E12">
      <w:start w:val="1"/>
      <w:numFmt w:val="lowerRoman"/>
      <w:lvlText w:val="%3."/>
      <w:lvlJc w:val="right"/>
      <w:pPr>
        <w:ind w:left="2160" w:hanging="180"/>
      </w:pPr>
    </w:lvl>
    <w:lvl w:ilvl="3" w:tplc="F1D05F2C">
      <w:start w:val="1"/>
      <w:numFmt w:val="decimal"/>
      <w:lvlText w:val="%4."/>
      <w:lvlJc w:val="left"/>
      <w:pPr>
        <w:ind w:left="2880" w:hanging="360"/>
      </w:pPr>
    </w:lvl>
    <w:lvl w:ilvl="4" w:tplc="B1CC922C">
      <w:start w:val="1"/>
      <w:numFmt w:val="lowerLetter"/>
      <w:lvlText w:val="%5."/>
      <w:lvlJc w:val="left"/>
      <w:pPr>
        <w:ind w:left="3600" w:hanging="360"/>
      </w:pPr>
    </w:lvl>
    <w:lvl w:ilvl="5" w:tplc="47C26E26">
      <w:start w:val="1"/>
      <w:numFmt w:val="lowerRoman"/>
      <w:lvlText w:val="%6."/>
      <w:lvlJc w:val="right"/>
      <w:pPr>
        <w:ind w:left="4320" w:hanging="180"/>
      </w:pPr>
    </w:lvl>
    <w:lvl w:ilvl="6" w:tplc="137AB76E">
      <w:start w:val="1"/>
      <w:numFmt w:val="decimal"/>
      <w:lvlText w:val="%7."/>
      <w:lvlJc w:val="left"/>
      <w:pPr>
        <w:ind w:left="5040" w:hanging="360"/>
      </w:pPr>
    </w:lvl>
    <w:lvl w:ilvl="7" w:tplc="6FA8137E">
      <w:start w:val="1"/>
      <w:numFmt w:val="lowerLetter"/>
      <w:lvlText w:val="%8."/>
      <w:lvlJc w:val="left"/>
      <w:pPr>
        <w:ind w:left="5760" w:hanging="360"/>
      </w:pPr>
    </w:lvl>
    <w:lvl w:ilvl="8" w:tplc="08BEB3A6">
      <w:start w:val="1"/>
      <w:numFmt w:val="lowerRoman"/>
      <w:lvlText w:val="%9."/>
      <w:lvlJc w:val="right"/>
      <w:pPr>
        <w:ind w:left="6480" w:hanging="180"/>
      </w:pPr>
    </w:lvl>
  </w:abstractNum>
  <w:abstractNum w:abstractNumId="51" w15:restartNumberingAfterBreak="0">
    <w:nsid w:val="60B261DF"/>
    <w:multiLevelType w:val="hybridMultilevel"/>
    <w:tmpl w:val="4D2025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1FC547A"/>
    <w:multiLevelType w:val="hybridMultilevel"/>
    <w:tmpl w:val="2C4AA266"/>
    <w:lvl w:ilvl="0" w:tplc="4FD8A9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4D3AC3"/>
    <w:multiLevelType w:val="hybridMultilevel"/>
    <w:tmpl w:val="2F122D48"/>
    <w:lvl w:ilvl="0" w:tplc="8B7443C6">
      <w:start w:val="1"/>
      <w:numFmt w:val="bullet"/>
      <w:lvlText w:val=""/>
      <w:lvlJc w:val="left"/>
      <w:pPr>
        <w:ind w:left="720" w:hanging="360"/>
      </w:pPr>
      <w:rPr>
        <w:rFonts w:ascii="Symbol" w:hAnsi="Symbol" w:hint="default"/>
      </w:rPr>
    </w:lvl>
    <w:lvl w:ilvl="1" w:tplc="878C95F6">
      <w:start w:val="1"/>
      <w:numFmt w:val="bullet"/>
      <w:lvlText w:val="o"/>
      <w:lvlJc w:val="left"/>
      <w:pPr>
        <w:ind w:left="1440" w:hanging="360"/>
      </w:pPr>
      <w:rPr>
        <w:rFonts w:ascii="Courier New" w:hAnsi="Courier New" w:cs="Times New Roman" w:hint="default"/>
      </w:rPr>
    </w:lvl>
    <w:lvl w:ilvl="2" w:tplc="A47EEF20">
      <w:start w:val="1"/>
      <w:numFmt w:val="bullet"/>
      <w:lvlText w:val=""/>
      <w:lvlJc w:val="left"/>
      <w:pPr>
        <w:ind w:left="2160" w:hanging="360"/>
      </w:pPr>
      <w:rPr>
        <w:rFonts w:ascii="Wingdings" w:hAnsi="Wingdings" w:hint="default"/>
      </w:rPr>
    </w:lvl>
    <w:lvl w:ilvl="3" w:tplc="68A4D814">
      <w:start w:val="1"/>
      <w:numFmt w:val="bullet"/>
      <w:lvlText w:val=""/>
      <w:lvlJc w:val="left"/>
      <w:pPr>
        <w:ind w:left="2880" w:hanging="360"/>
      </w:pPr>
      <w:rPr>
        <w:rFonts w:ascii="Symbol" w:hAnsi="Symbol" w:hint="default"/>
      </w:rPr>
    </w:lvl>
    <w:lvl w:ilvl="4" w:tplc="17A6AD1A">
      <w:start w:val="1"/>
      <w:numFmt w:val="bullet"/>
      <w:lvlText w:val="o"/>
      <w:lvlJc w:val="left"/>
      <w:pPr>
        <w:ind w:left="3600" w:hanging="360"/>
      </w:pPr>
      <w:rPr>
        <w:rFonts w:ascii="Courier New" w:hAnsi="Courier New" w:cs="Times New Roman" w:hint="default"/>
      </w:rPr>
    </w:lvl>
    <w:lvl w:ilvl="5" w:tplc="3DD454C2">
      <w:start w:val="1"/>
      <w:numFmt w:val="bullet"/>
      <w:lvlText w:val=""/>
      <w:lvlJc w:val="left"/>
      <w:pPr>
        <w:ind w:left="4320" w:hanging="360"/>
      </w:pPr>
      <w:rPr>
        <w:rFonts w:ascii="Wingdings" w:hAnsi="Wingdings" w:hint="default"/>
      </w:rPr>
    </w:lvl>
    <w:lvl w:ilvl="6" w:tplc="30E2D57C">
      <w:start w:val="1"/>
      <w:numFmt w:val="bullet"/>
      <w:lvlText w:val=""/>
      <w:lvlJc w:val="left"/>
      <w:pPr>
        <w:ind w:left="5040" w:hanging="360"/>
      </w:pPr>
      <w:rPr>
        <w:rFonts w:ascii="Symbol" w:hAnsi="Symbol" w:hint="default"/>
      </w:rPr>
    </w:lvl>
    <w:lvl w:ilvl="7" w:tplc="80F48F9A">
      <w:start w:val="1"/>
      <w:numFmt w:val="bullet"/>
      <w:lvlText w:val="o"/>
      <w:lvlJc w:val="left"/>
      <w:pPr>
        <w:ind w:left="5760" w:hanging="360"/>
      </w:pPr>
      <w:rPr>
        <w:rFonts w:ascii="Courier New" w:hAnsi="Courier New" w:cs="Times New Roman" w:hint="default"/>
      </w:rPr>
    </w:lvl>
    <w:lvl w:ilvl="8" w:tplc="A9F467A0">
      <w:start w:val="1"/>
      <w:numFmt w:val="bullet"/>
      <w:lvlText w:val=""/>
      <w:lvlJc w:val="left"/>
      <w:pPr>
        <w:ind w:left="6480" w:hanging="360"/>
      </w:pPr>
      <w:rPr>
        <w:rFonts w:ascii="Wingdings" w:hAnsi="Wingdings" w:hint="default"/>
      </w:rPr>
    </w:lvl>
  </w:abstractNum>
  <w:abstractNum w:abstractNumId="54" w15:restartNumberingAfterBreak="0">
    <w:nsid w:val="6CAB3338"/>
    <w:multiLevelType w:val="hybridMultilevel"/>
    <w:tmpl w:val="52CE2E92"/>
    <w:lvl w:ilvl="0" w:tplc="689A5CE8">
      <w:start w:val="1"/>
      <w:numFmt w:val="bullet"/>
      <w:lvlText w:val=""/>
      <w:lvlJc w:val="left"/>
      <w:pPr>
        <w:ind w:left="360" w:hanging="360"/>
      </w:pPr>
      <w:rPr>
        <w:rFonts w:ascii="Symbol" w:hAnsi="Symbol" w:hint="default"/>
      </w:rPr>
    </w:lvl>
    <w:lvl w:ilvl="1" w:tplc="A502DAC4" w:tentative="1">
      <w:start w:val="1"/>
      <w:numFmt w:val="bullet"/>
      <w:lvlText w:val="o"/>
      <w:lvlJc w:val="left"/>
      <w:pPr>
        <w:ind w:left="1080" w:hanging="360"/>
      </w:pPr>
      <w:rPr>
        <w:rFonts w:ascii="Courier New" w:hAnsi="Courier New" w:hint="default"/>
      </w:rPr>
    </w:lvl>
    <w:lvl w:ilvl="2" w:tplc="37FAE09A" w:tentative="1">
      <w:start w:val="1"/>
      <w:numFmt w:val="bullet"/>
      <w:lvlText w:val=""/>
      <w:lvlJc w:val="left"/>
      <w:pPr>
        <w:ind w:left="1800" w:hanging="360"/>
      </w:pPr>
      <w:rPr>
        <w:rFonts w:ascii="Wingdings" w:hAnsi="Wingdings" w:hint="default"/>
      </w:rPr>
    </w:lvl>
    <w:lvl w:ilvl="3" w:tplc="1FB26886" w:tentative="1">
      <w:start w:val="1"/>
      <w:numFmt w:val="bullet"/>
      <w:lvlText w:val=""/>
      <w:lvlJc w:val="left"/>
      <w:pPr>
        <w:ind w:left="2520" w:hanging="360"/>
      </w:pPr>
      <w:rPr>
        <w:rFonts w:ascii="Symbol" w:hAnsi="Symbol" w:hint="default"/>
      </w:rPr>
    </w:lvl>
    <w:lvl w:ilvl="4" w:tplc="5D70056C" w:tentative="1">
      <w:start w:val="1"/>
      <w:numFmt w:val="bullet"/>
      <w:lvlText w:val="o"/>
      <w:lvlJc w:val="left"/>
      <w:pPr>
        <w:ind w:left="3240" w:hanging="360"/>
      </w:pPr>
      <w:rPr>
        <w:rFonts w:ascii="Courier New" w:hAnsi="Courier New" w:hint="default"/>
      </w:rPr>
    </w:lvl>
    <w:lvl w:ilvl="5" w:tplc="6F1C17FE" w:tentative="1">
      <w:start w:val="1"/>
      <w:numFmt w:val="bullet"/>
      <w:lvlText w:val=""/>
      <w:lvlJc w:val="left"/>
      <w:pPr>
        <w:ind w:left="3960" w:hanging="360"/>
      </w:pPr>
      <w:rPr>
        <w:rFonts w:ascii="Wingdings" w:hAnsi="Wingdings" w:hint="default"/>
      </w:rPr>
    </w:lvl>
    <w:lvl w:ilvl="6" w:tplc="CEF2C814" w:tentative="1">
      <w:start w:val="1"/>
      <w:numFmt w:val="bullet"/>
      <w:lvlText w:val=""/>
      <w:lvlJc w:val="left"/>
      <w:pPr>
        <w:ind w:left="4680" w:hanging="360"/>
      </w:pPr>
      <w:rPr>
        <w:rFonts w:ascii="Symbol" w:hAnsi="Symbol" w:hint="default"/>
      </w:rPr>
    </w:lvl>
    <w:lvl w:ilvl="7" w:tplc="4B2A0714" w:tentative="1">
      <w:start w:val="1"/>
      <w:numFmt w:val="bullet"/>
      <w:lvlText w:val="o"/>
      <w:lvlJc w:val="left"/>
      <w:pPr>
        <w:ind w:left="5400" w:hanging="360"/>
      </w:pPr>
      <w:rPr>
        <w:rFonts w:ascii="Courier New" w:hAnsi="Courier New" w:hint="default"/>
      </w:rPr>
    </w:lvl>
    <w:lvl w:ilvl="8" w:tplc="042A4250" w:tentative="1">
      <w:start w:val="1"/>
      <w:numFmt w:val="bullet"/>
      <w:lvlText w:val=""/>
      <w:lvlJc w:val="left"/>
      <w:pPr>
        <w:ind w:left="6120" w:hanging="360"/>
      </w:pPr>
      <w:rPr>
        <w:rFonts w:ascii="Wingdings" w:hAnsi="Wingdings" w:hint="default"/>
      </w:rPr>
    </w:lvl>
  </w:abstractNum>
  <w:abstractNum w:abstractNumId="55" w15:restartNumberingAfterBreak="0">
    <w:nsid w:val="6D56050B"/>
    <w:multiLevelType w:val="hybridMultilevel"/>
    <w:tmpl w:val="FFFFFFFF"/>
    <w:lvl w:ilvl="0" w:tplc="182833D4">
      <w:start w:val="1"/>
      <w:numFmt w:val="bullet"/>
      <w:lvlText w:val=""/>
      <w:lvlJc w:val="left"/>
      <w:pPr>
        <w:ind w:left="720" w:hanging="360"/>
      </w:pPr>
      <w:rPr>
        <w:rFonts w:ascii="Symbol" w:hAnsi="Symbol" w:hint="default"/>
      </w:rPr>
    </w:lvl>
    <w:lvl w:ilvl="1" w:tplc="D2629DEE">
      <w:start w:val="1"/>
      <w:numFmt w:val="bullet"/>
      <w:lvlText w:val="o"/>
      <w:lvlJc w:val="left"/>
      <w:pPr>
        <w:ind w:left="1440" w:hanging="360"/>
      </w:pPr>
      <w:rPr>
        <w:rFonts w:ascii="Courier New" w:hAnsi="Courier New" w:cs="Times New Roman" w:hint="default"/>
      </w:rPr>
    </w:lvl>
    <w:lvl w:ilvl="2" w:tplc="36D6407E">
      <w:start w:val="1"/>
      <w:numFmt w:val="bullet"/>
      <w:lvlText w:val=""/>
      <w:lvlJc w:val="left"/>
      <w:pPr>
        <w:ind w:left="2160" w:hanging="360"/>
      </w:pPr>
      <w:rPr>
        <w:rFonts w:ascii="Wingdings" w:hAnsi="Wingdings" w:hint="default"/>
      </w:rPr>
    </w:lvl>
    <w:lvl w:ilvl="3" w:tplc="6B5C0AB4">
      <w:start w:val="1"/>
      <w:numFmt w:val="bullet"/>
      <w:lvlText w:val=""/>
      <w:lvlJc w:val="left"/>
      <w:pPr>
        <w:ind w:left="2880" w:hanging="360"/>
      </w:pPr>
      <w:rPr>
        <w:rFonts w:ascii="Symbol" w:hAnsi="Symbol" w:hint="default"/>
      </w:rPr>
    </w:lvl>
    <w:lvl w:ilvl="4" w:tplc="E3A4B994">
      <w:start w:val="1"/>
      <w:numFmt w:val="bullet"/>
      <w:lvlText w:val="o"/>
      <w:lvlJc w:val="left"/>
      <w:pPr>
        <w:ind w:left="3600" w:hanging="360"/>
      </w:pPr>
      <w:rPr>
        <w:rFonts w:ascii="Courier New" w:hAnsi="Courier New" w:cs="Times New Roman" w:hint="default"/>
      </w:rPr>
    </w:lvl>
    <w:lvl w:ilvl="5" w:tplc="04BCD908">
      <w:start w:val="1"/>
      <w:numFmt w:val="bullet"/>
      <w:lvlText w:val=""/>
      <w:lvlJc w:val="left"/>
      <w:pPr>
        <w:ind w:left="4320" w:hanging="360"/>
      </w:pPr>
      <w:rPr>
        <w:rFonts w:ascii="Wingdings" w:hAnsi="Wingdings" w:hint="default"/>
      </w:rPr>
    </w:lvl>
    <w:lvl w:ilvl="6" w:tplc="9CD888FC">
      <w:start w:val="1"/>
      <w:numFmt w:val="bullet"/>
      <w:lvlText w:val=""/>
      <w:lvlJc w:val="left"/>
      <w:pPr>
        <w:ind w:left="5040" w:hanging="360"/>
      </w:pPr>
      <w:rPr>
        <w:rFonts w:ascii="Symbol" w:hAnsi="Symbol" w:hint="default"/>
      </w:rPr>
    </w:lvl>
    <w:lvl w:ilvl="7" w:tplc="D226980C">
      <w:start w:val="1"/>
      <w:numFmt w:val="bullet"/>
      <w:lvlText w:val="o"/>
      <w:lvlJc w:val="left"/>
      <w:pPr>
        <w:ind w:left="5760" w:hanging="360"/>
      </w:pPr>
      <w:rPr>
        <w:rFonts w:ascii="Courier New" w:hAnsi="Courier New" w:cs="Times New Roman" w:hint="default"/>
      </w:rPr>
    </w:lvl>
    <w:lvl w:ilvl="8" w:tplc="8F6CBB34">
      <w:start w:val="1"/>
      <w:numFmt w:val="bullet"/>
      <w:lvlText w:val=""/>
      <w:lvlJc w:val="left"/>
      <w:pPr>
        <w:ind w:left="6480" w:hanging="360"/>
      </w:pPr>
      <w:rPr>
        <w:rFonts w:ascii="Wingdings" w:hAnsi="Wingdings" w:hint="default"/>
      </w:rPr>
    </w:lvl>
  </w:abstractNum>
  <w:abstractNum w:abstractNumId="56" w15:restartNumberingAfterBreak="0">
    <w:nsid w:val="6F80471C"/>
    <w:multiLevelType w:val="hybridMultilevel"/>
    <w:tmpl w:val="7B8E6C58"/>
    <w:lvl w:ilvl="0" w:tplc="B544917E">
      <w:start w:val="1"/>
      <w:numFmt w:val="bullet"/>
      <w:lvlText w:val=""/>
      <w:lvlJc w:val="left"/>
      <w:pPr>
        <w:ind w:left="720" w:hanging="360"/>
      </w:pPr>
      <w:rPr>
        <w:rFonts w:ascii="Symbol" w:hAnsi="Symbol" w:hint="default"/>
      </w:rPr>
    </w:lvl>
    <w:lvl w:ilvl="1" w:tplc="06A2B160">
      <w:start w:val="1"/>
      <w:numFmt w:val="bullet"/>
      <w:lvlText w:val="o"/>
      <w:lvlJc w:val="left"/>
      <w:pPr>
        <w:ind w:left="1440" w:hanging="360"/>
      </w:pPr>
      <w:rPr>
        <w:rFonts w:ascii="Courier New" w:hAnsi="Courier New" w:cs="Times New Roman" w:hint="default"/>
      </w:rPr>
    </w:lvl>
    <w:lvl w:ilvl="2" w:tplc="63D8D94C">
      <w:start w:val="1"/>
      <w:numFmt w:val="bullet"/>
      <w:lvlText w:val=""/>
      <w:lvlJc w:val="left"/>
      <w:pPr>
        <w:ind w:left="2160" w:hanging="360"/>
      </w:pPr>
      <w:rPr>
        <w:rFonts w:ascii="Wingdings" w:hAnsi="Wingdings" w:hint="default"/>
      </w:rPr>
    </w:lvl>
    <w:lvl w:ilvl="3" w:tplc="C0B0B358">
      <w:start w:val="1"/>
      <w:numFmt w:val="bullet"/>
      <w:lvlText w:val=""/>
      <w:lvlJc w:val="left"/>
      <w:pPr>
        <w:ind w:left="2880" w:hanging="360"/>
      </w:pPr>
      <w:rPr>
        <w:rFonts w:ascii="Symbol" w:hAnsi="Symbol" w:hint="default"/>
      </w:rPr>
    </w:lvl>
    <w:lvl w:ilvl="4" w:tplc="C4EE66FA">
      <w:start w:val="1"/>
      <w:numFmt w:val="bullet"/>
      <w:lvlText w:val="o"/>
      <w:lvlJc w:val="left"/>
      <w:pPr>
        <w:ind w:left="3600" w:hanging="360"/>
      </w:pPr>
      <w:rPr>
        <w:rFonts w:ascii="Courier New" w:hAnsi="Courier New" w:cs="Times New Roman" w:hint="default"/>
      </w:rPr>
    </w:lvl>
    <w:lvl w:ilvl="5" w:tplc="FB66189E">
      <w:start w:val="1"/>
      <w:numFmt w:val="bullet"/>
      <w:lvlText w:val=""/>
      <w:lvlJc w:val="left"/>
      <w:pPr>
        <w:ind w:left="4320" w:hanging="360"/>
      </w:pPr>
      <w:rPr>
        <w:rFonts w:ascii="Wingdings" w:hAnsi="Wingdings" w:hint="default"/>
      </w:rPr>
    </w:lvl>
    <w:lvl w:ilvl="6" w:tplc="E4A65064">
      <w:start w:val="1"/>
      <w:numFmt w:val="bullet"/>
      <w:lvlText w:val=""/>
      <w:lvlJc w:val="left"/>
      <w:pPr>
        <w:ind w:left="5040" w:hanging="360"/>
      </w:pPr>
      <w:rPr>
        <w:rFonts w:ascii="Symbol" w:hAnsi="Symbol" w:hint="default"/>
      </w:rPr>
    </w:lvl>
    <w:lvl w:ilvl="7" w:tplc="81AE59EA">
      <w:start w:val="1"/>
      <w:numFmt w:val="bullet"/>
      <w:lvlText w:val="o"/>
      <w:lvlJc w:val="left"/>
      <w:pPr>
        <w:ind w:left="5760" w:hanging="360"/>
      </w:pPr>
      <w:rPr>
        <w:rFonts w:ascii="Courier New" w:hAnsi="Courier New" w:cs="Times New Roman" w:hint="default"/>
      </w:rPr>
    </w:lvl>
    <w:lvl w:ilvl="8" w:tplc="FF5E536E">
      <w:start w:val="1"/>
      <w:numFmt w:val="bullet"/>
      <w:lvlText w:val=""/>
      <w:lvlJc w:val="left"/>
      <w:pPr>
        <w:ind w:left="6480" w:hanging="360"/>
      </w:pPr>
      <w:rPr>
        <w:rFonts w:ascii="Wingdings" w:hAnsi="Wingdings" w:hint="default"/>
      </w:rPr>
    </w:lvl>
  </w:abstractNum>
  <w:abstractNum w:abstractNumId="57" w15:restartNumberingAfterBreak="0">
    <w:nsid w:val="70733D27"/>
    <w:multiLevelType w:val="hybridMultilevel"/>
    <w:tmpl w:val="AAF4EF64"/>
    <w:lvl w:ilvl="0" w:tplc="A3B25520">
      <w:start w:val="1"/>
      <w:numFmt w:val="bullet"/>
      <w:lvlText w:val=""/>
      <w:lvlJc w:val="left"/>
      <w:pPr>
        <w:ind w:left="720" w:hanging="360"/>
      </w:pPr>
      <w:rPr>
        <w:rFonts w:ascii="Symbol" w:hAnsi="Symbol" w:hint="default"/>
      </w:rPr>
    </w:lvl>
    <w:lvl w:ilvl="1" w:tplc="1CE4B86C">
      <w:start w:val="1"/>
      <w:numFmt w:val="bullet"/>
      <w:lvlText w:val="o"/>
      <w:lvlJc w:val="left"/>
      <w:pPr>
        <w:ind w:left="1440" w:hanging="360"/>
      </w:pPr>
      <w:rPr>
        <w:rFonts w:ascii="Courier New" w:hAnsi="Courier New" w:cs="Times New Roman" w:hint="default"/>
      </w:rPr>
    </w:lvl>
    <w:lvl w:ilvl="2" w:tplc="91AABAD2">
      <w:start w:val="1"/>
      <w:numFmt w:val="bullet"/>
      <w:lvlText w:val=""/>
      <w:lvlJc w:val="left"/>
      <w:pPr>
        <w:ind w:left="2160" w:hanging="360"/>
      </w:pPr>
      <w:rPr>
        <w:rFonts w:ascii="Wingdings" w:hAnsi="Wingdings" w:hint="default"/>
      </w:rPr>
    </w:lvl>
    <w:lvl w:ilvl="3" w:tplc="A86268A8">
      <w:start w:val="1"/>
      <w:numFmt w:val="bullet"/>
      <w:lvlText w:val=""/>
      <w:lvlJc w:val="left"/>
      <w:pPr>
        <w:ind w:left="2880" w:hanging="360"/>
      </w:pPr>
      <w:rPr>
        <w:rFonts w:ascii="Symbol" w:hAnsi="Symbol" w:hint="default"/>
      </w:rPr>
    </w:lvl>
    <w:lvl w:ilvl="4" w:tplc="814EF050">
      <w:start w:val="1"/>
      <w:numFmt w:val="bullet"/>
      <w:lvlText w:val="o"/>
      <w:lvlJc w:val="left"/>
      <w:pPr>
        <w:ind w:left="3600" w:hanging="360"/>
      </w:pPr>
      <w:rPr>
        <w:rFonts w:ascii="Courier New" w:hAnsi="Courier New" w:cs="Times New Roman" w:hint="default"/>
      </w:rPr>
    </w:lvl>
    <w:lvl w:ilvl="5" w:tplc="DFD20336">
      <w:start w:val="1"/>
      <w:numFmt w:val="bullet"/>
      <w:lvlText w:val=""/>
      <w:lvlJc w:val="left"/>
      <w:pPr>
        <w:ind w:left="4320" w:hanging="360"/>
      </w:pPr>
      <w:rPr>
        <w:rFonts w:ascii="Wingdings" w:hAnsi="Wingdings" w:hint="default"/>
      </w:rPr>
    </w:lvl>
    <w:lvl w:ilvl="6" w:tplc="7B108554">
      <w:start w:val="1"/>
      <w:numFmt w:val="bullet"/>
      <w:lvlText w:val=""/>
      <w:lvlJc w:val="left"/>
      <w:pPr>
        <w:ind w:left="5040" w:hanging="360"/>
      </w:pPr>
      <w:rPr>
        <w:rFonts w:ascii="Symbol" w:hAnsi="Symbol" w:hint="default"/>
      </w:rPr>
    </w:lvl>
    <w:lvl w:ilvl="7" w:tplc="8D045602">
      <w:start w:val="1"/>
      <w:numFmt w:val="bullet"/>
      <w:lvlText w:val="o"/>
      <w:lvlJc w:val="left"/>
      <w:pPr>
        <w:ind w:left="5760" w:hanging="360"/>
      </w:pPr>
      <w:rPr>
        <w:rFonts w:ascii="Courier New" w:hAnsi="Courier New" w:cs="Times New Roman" w:hint="default"/>
      </w:rPr>
    </w:lvl>
    <w:lvl w:ilvl="8" w:tplc="0FB61B02">
      <w:start w:val="1"/>
      <w:numFmt w:val="bullet"/>
      <w:lvlText w:val=""/>
      <w:lvlJc w:val="left"/>
      <w:pPr>
        <w:ind w:left="6480" w:hanging="360"/>
      </w:pPr>
      <w:rPr>
        <w:rFonts w:ascii="Wingdings" w:hAnsi="Wingdings" w:hint="default"/>
      </w:rPr>
    </w:lvl>
  </w:abstractNum>
  <w:abstractNum w:abstractNumId="58" w15:restartNumberingAfterBreak="0">
    <w:nsid w:val="72916EBF"/>
    <w:multiLevelType w:val="multilevel"/>
    <w:tmpl w:val="EABC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AA6629"/>
    <w:multiLevelType w:val="hybridMultilevel"/>
    <w:tmpl w:val="23783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7E967CE"/>
    <w:multiLevelType w:val="hybridMultilevel"/>
    <w:tmpl w:val="D37A8B30"/>
    <w:lvl w:ilvl="0" w:tplc="3B28B650">
      <w:start w:val="1"/>
      <w:numFmt w:val="upperLetter"/>
      <w:lvlText w:val="%1."/>
      <w:lvlJc w:val="left"/>
      <w:pPr>
        <w:ind w:left="1540" w:hanging="780"/>
      </w:pPr>
      <w:rPr>
        <w:rFonts w:asciiTheme="minorHAnsi" w:eastAsiaTheme="minorHAnsi" w:hAnsiTheme="minorHAnsi" w:cstheme="minorBidi" w:hint="default"/>
        <w:color w:val="auto"/>
        <w:u w:val="none"/>
      </w:r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abstractNum w:abstractNumId="61" w15:restartNumberingAfterBreak="0">
    <w:nsid w:val="7C1D3273"/>
    <w:multiLevelType w:val="hybridMultilevel"/>
    <w:tmpl w:val="2D7A0C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320950"/>
    <w:multiLevelType w:val="hybridMultilevel"/>
    <w:tmpl w:val="33F489D4"/>
    <w:lvl w:ilvl="0" w:tplc="AB5EBB38">
      <w:start w:val="1"/>
      <w:numFmt w:val="bullet"/>
      <w:lvlText w:val=""/>
      <w:lvlJc w:val="left"/>
      <w:pPr>
        <w:ind w:left="720" w:hanging="360"/>
      </w:pPr>
      <w:rPr>
        <w:rFonts w:ascii="Symbol" w:hAnsi="Symbol" w:hint="default"/>
      </w:rPr>
    </w:lvl>
    <w:lvl w:ilvl="1" w:tplc="EC2AC1FE">
      <w:start w:val="1"/>
      <w:numFmt w:val="bullet"/>
      <w:lvlText w:val="o"/>
      <w:lvlJc w:val="left"/>
      <w:pPr>
        <w:ind w:left="1440" w:hanging="360"/>
      </w:pPr>
      <w:rPr>
        <w:rFonts w:ascii="Courier New" w:hAnsi="Courier New" w:cs="Times New Roman" w:hint="default"/>
      </w:rPr>
    </w:lvl>
    <w:lvl w:ilvl="2" w:tplc="E5F6D0AE">
      <w:start w:val="1"/>
      <w:numFmt w:val="bullet"/>
      <w:lvlText w:val=""/>
      <w:lvlJc w:val="left"/>
      <w:pPr>
        <w:ind w:left="2160" w:hanging="360"/>
      </w:pPr>
      <w:rPr>
        <w:rFonts w:ascii="Wingdings" w:hAnsi="Wingdings" w:hint="default"/>
      </w:rPr>
    </w:lvl>
    <w:lvl w:ilvl="3" w:tplc="21F64394">
      <w:start w:val="1"/>
      <w:numFmt w:val="bullet"/>
      <w:lvlText w:val=""/>
      <w:lvlJc w:val="left"/>
      <w:pPr>
        <w:ind w:left="2880" w:hanging="360"/>
      </w:pPr>
      <w:rPr>
        <w:rFonts w:ascii="Symbol" w:hAnsi="Symbol" w:hint="default"/>
      </w:rPr>
    </w:lvl>
    <w:lvl w:ilvl="4" w:tplc="DC0E8A32">
      <w:start w:val="1"/>
      <w:numFmt w:val="bullet"/>
      <w:lvlText w:val="o"/>
      <w:lvlJc w:val="left"/>
      <w:pPr>
        <w:ind w:left="3600" w:hanging="360"/>
      </w:pPr>
      <w:rPr>
        <w:rFonts w:ascii="Courier New" w:hAnsi="Courier New" w:cs="Times New Roman" w:hint="default"/>
      </w:rPr>
    </w:lvl>
    <w:lvl w:ilvl="5" w:tplc="0108C8B4">
      <w:start w:val="1"/>
      <w:numFmt w:val="bullet"/>
      <w:lvlText w:val=""/>
      <w:lvlJc w:val="left"/>
      <w:pPr>
        <w:ind w:left="4320" w:hanging="360"/>
      </w:pPr>
      <w:rPr>
        <w:rFonts w:ascii="Wingdings" w:hAnsi="Wingdings" w:hint="default"/>
      </w:rPr>
    </w:lvl>
    <w:lvl w:ilvl="6" w:tplc="20AA7FAE">
      <w:start w:val="1"/>
      <w:numFmt w:val="bullet"/>
      <w:lvlText w:val=""/>
      <w:lvlJc w:val="left"/>
      <w:pPr>
        <w:ind w:left="5040" w:hanging="360"/>
      </w:pPr>
      <w:rPr>
        <w:rFonts w:ascii="Symbol" w:hAnsi="Symbol" w:hint="default"/>
      </w:rPr>
    </w:lvl>
    <w:lvl w:ilvl="7" w:tplc="C546BAFE">
      <w:start w:val="1"/>
      <w:numFmt w:val="bullet"/>
      <w:lvlText w:val="o"/>
      <w:lvlJc w:val="left"/>
      <w:pPr>
        <w:ind w:left="5760" w:hanging="360"/>
      </w:pPr>
      <w:rPr>
        <w:rFonts w:ascii="Courier New" w:hAnsi="Courier New" w:cs="Times New Roman" w:hint="default"/>
      </w:rPr>
    </w:lvl>
    <w:lvl w:ilvl="8" w:tplc="44E09A8C">
      <w:start w:val="1"/>
      <w:numFmt w:val="bullet"/>
      <w:lvlText w:val=""/>
      <w:lvlJc w:val="left"/>
      <w:pPr>
        <w:ind w:left="6480" w:hanging="360"/>
      </w:pPr>
      <w:rPr>
        <w:rFonts w:ascii="Wingdings" w:hAnsi="Wingdings" w:hint="default"/>
      </w:rPr>
    </w:lvl>
  </w:abstractNum>
  <w:abstractNum w:abstractNumId="63" w15:restartNumberingAfterBreak="0">
    <w:nsid w:val="7D032A19"/>
    <w:multiLevelType w:val="multilevel"/>
    <w:tmpl w:val="73C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434FF2"/>
    <w:multiLevelType w:val="hybridMultilevel"/>
    <w:tmpl w:val="89F02EEA"/>
    <w:lvl w:ilvl="0" w:tplc="5694C7F8">
      <w:start w:val="3"/>
      <w:numFmt w:val="decimal"/>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7DCD6A7F"/>
    <w:multiLevelType w:val="hybridMultilevel"/>
    <w:tmpl w:val="CEA40162"/>
    <w:lvl w:ilvl="0" w:tplc="53622A30">
      <w:start w:val="1"/>
      <w:numFmt w:val="bullet"/>
      <w:lvlText w:val=""/>
      <w:lvlJc w:val="left"/>
      <w:pPr>
        <w:ind w:left="360" w:hanging="360"/>
      </w:pPr>
      <w:rPr>
        <w:rFonts w:ascii="Symbol" w:hAnsi="Symbol" w:hint="default"/>
      </w:rPr>
    </w:lvl>
    <w:lvl w:ilvl="1" w:tplc="B99639A2" w:tentative="1">
      <w:start w:val="1"/>
      <w:numFmt w:val="bullet"/>
      <w:lvlText w:val="o"/>
      <w:lvlJc w:val="left"/>
      <w:pPr>
        <w:ind w:left="1080" w:hanging="360"/>
      </w:pPr>
      <w:rPr>
        <w:rFonts w:ascii="Courier New" w:hAnsi="Courier New" w:hint="default"/>
      </w:rPr>
    </w:lvl>
    <w:lvl w:ilvl="2" w:tplc="773823EE" w:tentative="1">
      <w:start w:val="1"/>
      <w:numFmt w:val="bullet"/>
      <w:lvlText w:val=""/>
      <w:lvlJc w:val="left"/>
      <w:pPr>
        <w:ind w:left="1800" w:hanging="360"/>
      </w:pPr>
      <w:rPr>
        <w:rFonts w:ascii="Wingdings" w:hAnsi="Wingdings" w:hint="default"/>
      </w:rPr>
    </w:lvl>
    <w:lvl w:ilvl="3" w:tplc="AE684E98" w:tentative="1">
      <w:start w:val="1"/>
      <w:numFmt w:val="bullet"/>
      <w:lvlText w:val=""/>
      <w:lvlJc w:val="left"/>
      <w:pPr>
        <w:ind w:left="2520" w:hanging="360"/>
      </w:pPr>
      <w:rPr>
        <w:rFonts w:ascii="Symbol" w:hAnsi="Symbol" w:hint="default"/>
      </w:rPr>
    </w:lvl>
    <w:lvl w:ilvl="4" w:tplc="9C563274" w:tentative="1">
      <w:start w:val="1"/>
      <w:numFmt w:val="bullet"/>
      <w:lvlText w:val="o"/>
      <w:lvlJc w:val="left"/>
      <w:pPr>
        <w:ind w:left="3240" w:hanging="360"/>
      </w:pPr>
      <w:rPr>
        <w:rFonts w:ascii="Courier New" w:hAnsi="Courier New" w:hint="default"/>
      </w:rPr>
    </w:lvl>
    <w:lvl w:ilvl="5" w:tplc="F2A89B9E" w:tentative="1">
      <w:start w:val="1"/>
      <w:numFmt w:val="bullet"/>
      <w:lvlText w:val=""/>
      <w:lvlJc w:val="left"/>
      <w:pPr>
        <w:ind w:left="3960" w:hanging="360"/>
      </w:pPr>
      <w:rPr>
        <w:rFonts w:ascii="Wingdings" w:hAnsi="Wingdings" w:hint="default"/>
      </w:rPr>
    </w:lvl>
    <w:lvl w:ilvl="6" w:tplc="90CE963E" w:tentative="1">
      <w:start w:val="1"/>
      <w:numFmt w:val="bullet"/>
      <w:lvlText w:val=""/>
      <w:lvlJc w:val="left"/>
      <w:pPr>
        <w:ind w:left="4680" w:hanging="360"/>
      </w:pPr>
      <w:rPr>
        <w:rFonts w:ascii="Symbol" w:hAnsi="Symbol" w:hint="default"/>
      </w:rPr>
    </w:lvl>
    <w:lvl w:ilvl="7" w:tplc="4C6E8626" w:tentative="1">
      <w:start w:val="1"/>
      <w:numFmt w:val="bullet"/>
      <w:lvlText w:val="o"/>
      <w:lvlJc w:val="left"/>
      <w:pPr>
        <w:ind w:left="5400" w:hanging="360"/>
      </w:pPr>
      <w:rPr>
        <w:rFonts w:ascii="Courier New" w:hAnsi="Courier New" w:hint="default"/>
      </w:rPr>
    </w:lvl>
    <w:lvl w:ilvl="8" w:tplc="DC009474" w:tentative="1">
      <w:start w:val="1"/>
      <w:numFmt w:val="bullet"/>
      <w:lvlText w:val=""/>
      <w:lvlJc w:val="left"/>
      <w:pPr>
        <w:ind w:left="6120" w:hanging="360"/>
      </w:pPr>
      <w:rPr>
        <w:rFonts w:ascii="Wingdings" w:hAnsi="Wingdings" w:hint="default"/>
      </w:rPr>
    </w:lvl>
  </w:abstractNum>
  <w:abstractNum w:abstractNumId="66" w15:restartNumberingAfterBreak="0">
    <w:nsid w:val="7F965EEF"/>
    <w:multiLevelType w:val="hybridMultilevel"/>
    <w:tmpl w:val="F1C8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706154">
    <w:abstractNumId w:val="47"/>
  </w:num>
  <w:num w:numId="2" w16cid:durableId="493182888">
    <w:abstractNumId w:val="50"/>
  </w:num>
  <w:num w:numId="3" w16cid:durableId="359164191">
    <w:abstractNumId w:val="17"/>
  </w:num>
  <w:num w:numId="4" w16cid:durableId="1557742359">
    <w:abstractNumId w:val="26"/>
  </w:num>
  <w:num w:numId="5" w16cid:durableId="1042168992">
    <w:abstractNumId w:val="15"/>
  </w:num>
  <w:num w:numId="6" w16cid:durableId="1828739153">
    <w:abstractNumId w:val="49"/>
  </w:num>
  <w:num w:numId="7" w16cid:durableId="1889949995">
    <w:abstractNumId w:val="56"/>
  </w:num>
  <w:num w:numId="8" w16cid:durableId="1307661662">
    <w:abstractNumId w:val="30"/>
  </w:num>
  <w:num w:numId="9" w16cid:durableId="631518274">
    <w:abstractNumId w:val="48"/>
  </w:num>
  <w:num w:numId="10" w16cid:durableId="1641032733">
    <w:abstractNumId w:val="42"/>
  </w:num>
  <w:num w:numId="11" w16cid:durableId="1924413372">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28608">
    <w:abstractNumId w:val="55"/>
  </w:num>
  <w:num w:numId="13" w16cid:durableId="779028414">
    <w:abstractNumId w:val="13"/>
  </w:num>
  <w:num w:numId="14" w16cid:durableId="2126077538">
    <w:abstractNumId w:val="38"/>
  </w:num>
  <w:num w:numId="15" w16cid:durableId="440683715">
    <w:abstractNumId w:val="2"/>
  </w:num>
  <w:num w:numId="16" w16cid:durableId="1897357358">
    <w:abstractNumId w:val="20"/>
  </w:num>
  <w:num w:numId="17" w16cid:durableId="635378588">
    <w:abstractNumId w:val="9"/>
  </w:num>
  <w:num w:numId="18" w16cid:durableId="2047371305">
    <w:abstractNumId w:val="45"/>
  </w:num>
  <w:num w:numId="19" w16cid:durableId="300430570">
    <w:abstractNumId w:val="53"/>
  </w:num>
  <w:num w:numId="20" w16cid:durableId="226456185">
    <w:abstractNumId w:val="12"/>
  </w:num>
  <w:num w:numId="21" w16cid:durableId="1958439630">
    <w:abstractNumId w:val="8"/>
  </w:num>
  <w:num w:numId="22" w16cid:durableId="1159224900">
    <w:abstractNumId w:val="5"/>
  </w:num>
  <w:num w:numId="23" w16cid:durableId="2125464655">
    <w:abstractNumId w:val="35"/>
  </w:num>
  <w:num w:numId="24" w16cid:durableId="1411653445">
    <w:abstractNumId w:val="57"/>
  </w:num>
  <w:num w:numId="25" w16cid:durableId="286204927">
    <w:abstractNumId w:val="62"/>
  </w:num>
  <w:num w:numId="26" w16cid:durableId="98839869">
    <w:abstractNumId w:val="19"/>
  </w:num>
  <w:num w:numId="27" w16cid:durableId="133837910">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9016574">
    <w:abstractNumId w:val="59"/>
  </w:num>
  <w:num w:numId="29" w16cid:durableId="2035500835">
    <w:abstractNumId w:val="46"/>
  </w:num>
  <w:num w:numId="30" w16cid:durableId="345717230">
    <w:abstractNumId w:val="24"/>
  </w:num>
  <w:num w:numId="31" w16cid:durableId="2020543922">
    <w:abstractNumId w:val="51"/>
  </w:num>
  <w:num w:numId="32" w16cid:durableId="381827526">
    <w:abstractNumId w:val="10"/>
  </w:num>
  <w:num w:numId="33" w16cid:durableId="1367372060">
    <w:abstractNumId w:val="66"/>
  </w:num>
  <w:num w:numId="34" w16cid:durableId="478884906">
    <w:abstractNumId w:val="65"/>
  </w:num>
  <w:num w:numId="35" w16cid:durableId="64306533">
    <w:abstractNumId w:val="14"/>
  </w:num>
  <w:num w:numId="36" w16cid:durableId="690884771">
    <w:abstractNumId w:val="54"/>
  </w:num>
  <w:num w:numId="37" w16cid:durableId="1043482583">
    <w:abstractNumId w:val="28"/>
  </w:num>
  <w:num w:numId="38" w16cid:durableId="1767073876">
    <w:abstractNumId w:val="16"/>
  </w:num>
  <w:num w:numId="39" w16cid:durableId="669990853">
    <w:abstractNumId w:val="25"/>
  </w:num>
  <w:num w:numId="40" w16cid:durableId="1295717016">
    <w:abstractNumId w:val="33"/>
  </w:num>
  <w:num w:numId="41" w16cid:durableId="1813137810">
    <w:abstractNumId w:val="58"/>
  </w:num>
  <w:num w:numId="42" w16cid:durableId="1584873690">
    <w:abstractNumId w:val="32"/>
  </w:num>
  <w:num w:numId="43" w16cid:durableId="1386487019">
    <w:abstractNumId w:val="18"/>
  </w:num>
  <w:num w:numId="44" w16cid:durableId="1944989563">
    <w:abstractNumId w:val="11"/>
  </w:num>
  <w:num w:numId="45" w16cid:durableId="264460472">
    <w:abstractNumId w:val="34"/>
  </w:num>
  <w:num w:numId="46" w16cid:durableId="394666419">
    <w:abstractNumId w:val="44"/>
  </w:num>
  <w:num w:numId="47" w16cid:durableId="1029330573">
    <w:abstractNumId w:val="63"/>
  </w:num>
  <w:num w:numId="48" w16cid:durableId="1290165682">
    <w:abstractNumId w:val="31"/>
  </w:num>
  <w:num w:numId="49" w16cid:durableId="840197590">
    <w:abstractNumId w:val="27"/>
  </w:num>
  <w:num w:numId="50" w16cid:durableId="1175608431">
    <w:abstractNumId w:val="41"/>
  </w:num>
  <w:num w:numId="51" w16cid:durableId="2133329191">
    <w:abstractNumId w:val="52"/>
  </w:num>
  <w:num w:numId="52" w16cid:durableId="808866452">
    <w:abstractNumId w:val="29"/>
  </w:num>
  <w:num w:numId="53" w16cid:durableId="119307162">
    <w:abstractNumId w:val="39"/>
  </w:num>
  <w:num w:numId="54" w16cid:durableId="1533303037">
    <w:abstractNumId w:val="4"/>
  </w:num>
  <w:num w:numId="55" w16cid:durableId="691733486">
    <w:abstractNumId w:val="21"/>
  </w:num>
  <w:num w:numId="56" w16cid:durableId="735318046">
    <w:abstractNumId w:val="61"/>
  </w:num>
  <w:num w:numId="57" w16cid:durableId="974221029">
    <w:abstractNumId w:val="60"/>
  </w:num>
  <w:num w:numId="58" w16cid:durableId="1610550428">
    <w:abstractNumId w:val="7"/>
  </w:num>
  <w:num w:numId="59" w16cid:durableId="1921482231">
    <w:abstractNumId w:val="22"/>
  </w:num>
  <w:num w:numId="60" w16cid:durableId="71632275">
    <w:abstractNumId w:val="0"/>
  </w:num>
  <w:num w:numId="61" w16cid:durableId="1707559870">
    <w:abstractNumId w:val="6"/>
  </w:num>
  <w:num w:numId="62" w16cid:durableId="154103806">
    <w:abstractNumId w:val="36"/>
  </w:num>
  <w:num w:numId="63" w16cid:durableId="1942495420">
    <w:abstractNumId w:val="64"/>
  </w:num>
  <w:num w:numId="64" w16cid:durableId="761101868">
    <w:abstractNumId w:val="37"/>
  </w:num>
  <w:num w:numId="65" w16cid:durableId="914751899">
    <w:abstractNumId w:val="37"/>
    <w:lvlOverride w:ilvl="1">
      <w:lvl w:ilvl="1">
        <w:numFmt w:val="bullet"/>
        <w:lvlText w:val="o"/>
        <w:lvlJc w:val="left"/>
        <w:pPr>
          <w:tabs>
            <w:tab w:val="num" w:pos="1440"/>
          </w:tabs>
          <w:ind w:left="1440" w:hanging="360"/>
        </w:pPr>
        <w:rPr>
          <w:rFonts w:ascii="Courier New" w:hAnsi="Courier New" w:hint="default"/>
          <w:sz w:val="20"/>
        </w:rPr>
      </w:lvl>
    </w:lvlOverride>
  </w:num>
  <w:num w:numId="66" w16cid:durableId="5522747">
    <w:abstractNumId w:val="37"/>
    <w:lvlOverride w:ilvl="1">
      <w:lvl w:ilvl="1">
        <w:numFmt w:val="bullet"/>
        <w:lvlText w:val="o"/>
        <w:lvlJc w:val="left"/>
        <w:pPr>
          <w:tabs>
            <w:tab w:val="num" w:pos="1440"/>
          </w:tabs>
          <w:ind w:left="1440" w:hanging="360"/>
        </w:pPr>
        <w:rPr>
          <w:rFonts w:ascii="Courier New" w:hAnsi="Courier New" w:hint="default"/>
          <w:sz w:val="20"/>
        </w:rPr>
      </w:lvl>
    </w:lvlOverride>
  </w:num>
  <w:num w:numId="67" w16cid:durableId="1570725106">
    <w:abstractNumId w:val="37"/>
    <w:lvlOverride w:ilvl="1">
      <w:lvl w:ilvl="1">
        <w:numFmt w:val="bullet"/>
        <w:lvlText w:val="o"/>
        <w:lvlJc w:val="left"/>
        <w:pPr>
          <w:tabs>
            <w:tab w:val="num" w:pos="1440"/>
          </w:tabs>
          <w:ind w:left="1440" w:hanging="360"/>
        </w:pPr>
        <w:rPr>
          <w:rFonts w:ascii="Courier New" w:hAnsi="Courier New" w:hint="default"/>
          <w:sz w:val="20"/>
        </w:rPr>
      </w:lvl>
    </w:lvlOverride>
  </w:num>
  <w:num w:numId="68" w16cid:durableId="1747454825">
    <w:abstractNumId w:val="37"/>
    <w:lvlOverride w:ilvl="1">
      <w:lvl w:ilvl="1">
        <w:numFmt w:val="bullet"/>
        <w:lvlText w:val="o"/>
        <w:lvlJc w:val="left"/>
        <w:pPr>
          <w:tabs>
            <w:tab w:val="num" w:pos="1440"/>
          </w:tabs>
          <w:ind w:left="1440" w:hanging="360"/>
        </w:pPr>
        <w:rPr>
          <w:rFonts w:ascii="Courier New" w:hAnsi="Courier New" w:hint="default"/>
          <w:sz w:val="20"/>
        </w:rPr>
      </w:lvl>
    </w:lvlOverride>
  </w:num>
  <w:num w:numId="69" w16cid:durableId="2090424795">
    <w:abstractNumId w:val="37"/>
    <w:lvlOverride w:ilvl="1">
      <w:lvl w:ilvl="1">
        <w:numFmt w:val="bullet"/>
        <w:lvlText w:val="o"/>
        <w:lvlJc w:val="left"/>
        <w:pPr>
          <w:tabs>
            <w:tab w:val="num" w:pos="1440"/>
          </w:tabs>
          <w:ind w:left="1440" w:hanging="360"/>
        </w:pPr>
        <w:rPr>
          <w:rFonts w:ascii="Courier New" w:hAnsi="Courier New" w:hint="default"/>
          <w:sz w:val="20"/>
        </w:rPr>
      </w:lvl>
    </w:lvlOverride>
  </w:num>
  <w:num w:numId="70" w16cid:durableId="1520464755">
    <w:abstractNumId w:val="40"/>
  </w:num>
  <w:num w:numId="71" w16cid:durableId="1853644135">
    <w:abstractNumId w:val="3"/>
  </w:num>
  <w:num w:numId="72" w16cid:durableId="1044863369">
    <w:abstractNumId w:val="1"/>
  </w:num>
  <w:num w:numId="73" w16cid:durableId="569385438">
    <w:abstractNumId w:val="2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iona Pudge">
    <w15:presenceInfo w15:providerId="AD" w15:userId="S::f.pudge@mcractive.com::a43d4e3b-713c-402e-b836-f17caf135282"/>
  </w15:person>
  <w15:person w15:author="paul@healthyactiveuk.com">
    <w15:presenceInfo w15:providerId="AD" w15:userId="S::urn:spo:guest#paul@healthyactiveuk.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15"/>
    <w:rsid w:val="00000A3F"/>
    <w:rsid w:val="00004201"/>
    <w:rsid w:val="00006DE1"/>
    <w:rsid w:val="00007828"/>
    <w:rsid w:val="00007936"/>
    <w:rsid w:val="000106E8"/>
    <w:rsid w:val="00011997"/>
    <w:rsid w:val="00013DFC"/>
    <w:rsid w:val="00015340"/>
    <w:rsid w:val="000170A4"/>
    <w:rsid w:val="000255D7"/>
    <w:rsid w:val="00026031"/>
    <w:rsid w:val="000267AA"/>
    <w:rsid w:val="00027982"/>
    <w:rsid w:val="0003337D"/>
    <w:rsid w:val="00041BCC"/>
    <w:rsid w:val="00042821"/>
    <w:rsid w:val="000437D2"/>
    <w:rsid w:val="000459BA"/>
    <w:rsid w:val="00046F9D"/>
    <w:rsid w:val="00047AAD"/>
    <w:rsid w:val="00060297"/>
    <w:rsid w:val="00060ED0"/>
    <w:rsid w:val="000617B7"/>
    <w:rsid w:val="000620C4"/>
    <w:rsid w:val="000628B5"/>
    <w:rsid w:val="00062E03"/>
    <w:rsid w:val="00063391"/>
    <w:rsid w:val="000639AA"/>
    <w:rsid w:val="00066125"/>
    <w:rsid w:val="00067BA6"/>
    <w:rsid w:val="000716AB"/>
    <w:rsid w:val="000806D1"/>
    <w:rsid w:val="00080CB3"/>
    <w:rsid w:val="00083CD1"/>
    <w:rsid w:val="000850EC"/>
    <w:rsid w:val="00085CA5"/>
    <w:rsid w:val="00090BF9"/>
    <w:rsid w:val="00093366"/>
    <w:rsid w:val="00093BD6"/>
    <w:rsid w:val="000945C2"/>
    <w:rsid w:val="00095566"/>
    <w:rsid w:val="0009565D"/>
    <w:rsid w:val="00096805"/>
    <w:rsid w:val="000A0777"/>
    <w:rsid w:val="000A197C"/>
    <w:rsid w:val="000A1CC1"/>
    <w:rsid w:val="000A1CDD"/>
    <w:rsid w:val="000A1FAB"/>
    <w:rsid w:val="000A3435"/>
    <w:rsid w:val="000A4296"/>
    <w:rsid w:val="000A7392"/>
    <w:rsid w:val="000B116D"/>
    <w:rsid w:val="000B63A3"/>
    <w:rsid w:val="000C1758"/>
    <w:rsid w:val="000C19AE"/>
    <w:rsid w:val="000C305A"/>
    <w:rsid w:val="000C3256"/>
    <w:rsid w:val="000C4ED2"/>
    <w:rsid w:val="000C5AEA"/>
    <w:rsid w:val="000C61A6"/>
    <w:rsid w:val="000C65D7"/>
    <w:rsid w:val="000C6998"/>
    <w:rsid w:val="000C757F"/>
    <w:rsid w:val="000D0923"/>
    <w:rsid w:val="000D5673"/>
    <w:rsid w:val="000E2073"/>
    <w:rsid w:val="000E32CD"/>
    <w:rsid w:val="000E3B80"/>
    <w:rsid w:val="000E5158"/>
    <w:rsid w:val="000E5344"/>
    <w:rsid w:val="000E687B"/>
    <w:rsid w:val="000E7E9B"/>
    <w:rsid w:val="000F0939"/>
    <w:rsid w:val="000F1B6E"/>
    <w:rsid w:val="000F30C9"/>
    <w:rsid w:val="00100594"/>
    <w:rsid w:val="00104328"/>
    <w:rsid w:val="001046EC"/>
    <w:rsid w:val="0010603C"/>
    <w:rsid w:val="001063EE"/>
    <w:rsid w:val="00106ED6"/>
    <w:rsid w:val="00114A71"/>
    <w:rsid w:val="00114CC4"/>
    <w:rsid w:val="00116B49"/>
    <w:rsid w:val="00120BF7"/>
    <w:rsid w:val="00124BCD"/>
    <w:rsid w:val="00124E16"/>
    <w:rsid w:val="00126286"/>
    <w:rsid w:val="001270EA"/>
    <w:rsid w:val="001312DB"/>
    <w:rsid w:val="00135FE1"/>
    <w:rsid w:val="00136136"/>
    <w:rsid w:val="0014248C"/>
    <w:rsid w:val="0014567C"/>
    <w:rsid w:val="00145746"/>
    <w:rsid w:val="00146164"/>
    <w:rsid w:val="00146669"/>
    <w:rsid w:val="001473A4"/>
    <w:rsid w:val="00147C99"/>
    <w:rsid w:val="00153C8D"/>
    <w:rsid w:val="001605F1"/>
    <w:rsid w:val="00160AC5"/>
    <w:rsid w:val="00161354"/>
    <w:rsid w:val="00161557"/>
    <w:rsid w:val="00162D0E"/>
    <w:rsid w:val="00164FE5"/>
    <w:rsid w:val="00165847"/>
    <w:rsid w:val="0017165A"/>
    <w:rsid w:val="00171DDD"/>
    <w:rsid w:val="00173053"/>
    <w:rsid w:val="001750BD"/>
    <w:rsid w:val="00177E8C"/>
    <w:rsid w:val="001804A0"/>
    <w:rsid w:val="00181FC2"/>
    <w:rsid w:val="00184F3C"/>
    <w:rsid w:val="00186D0E"/>
    <w:rsid w:val="0018738F"/>
    <w:rsid w:val="001902BC"/>
    <w:rsid w:val="00190380"/>
    <w:rsid w:val="00191914"/>
    <w:rsid w:val="001924A2"/>
    <w:rsid w:val="0019505B"/>
    <w:rsid w:val="00195242"/>
    <w:rsid w:val="0019614A"/>
    <w:rsid w:val="0019647A"/>
    <w:rsid w:val="001A2501"/>
    <w:rsid w:val="001A2B85"/>
    <w:rsid w:val="001A6176"/>
    <w:rsid w:val="001A6A41"/>
    <w:rsid w:val="001A6E10"/>
    <w:rsid w:val="001A75E0"/>
    <w:rsid w:val="001B4B7C"/>
    <w:rsid w:val="001B6048"/>
    <w:rsid w:val="001B6388"/>
    <w:rsid w:val="001B65A0"/>
    <w:rsid w:val="001B72DD"/>
    <w:rsid w:val="001C3C24"/>
    <w:rsid w:val="001C4FE0"/>
    <w:rsid w:val="001C5074"/>
    <w:rsid w:val="001C6333"/>
    <w:rsid w:val="001C73E7"/>
    <w:rsid w:val="001D0508"/>
    <w:rsid w:val="001D17DA"/>
    <w:rsid w:val="001D1FF9"/>
    <w:rsid w:val="001D3928"/>
    <w:rsid w:val="001D4257"/>
    <w:rsid w:val="001D4E81"/>
    <w:rsid w:val="001D5D95"/>
    <w:rsid w:val="001D755F"/>
    <w:rsid w:val="001E039C"/>
    <w:rsid w:val="001E1CED"/>
    <w:rsid w:val="001E1D9C"/>
    <w:rsid w:val="001E218D"/>
    <w:rsid w:val="001E21D5"/>
    <w:rsid w:val="001E2C75"/>
    <w:rsid w:val="001E3C1B"/>
    <w:rsid w:val="001E5DDE"/>
    <w:rsid w:val="001F0273"/>
    <w:rsid w:val="001F0BA2"/>
    <w:rsid w:val="001F1A93"/>
    <w:rsid w:val="001F4C64"/>
    <w:rsid w:val="00200043"/>
    <w:rsid w:val="00201B81"/>
    <w:rsid w:val="00202E42"/>
    <w:rsid w:val="00204C4F"/>
    <w:rsid w:val="00212443"/>
    <w:rsid w:val="00212859"/>
    <w:rsid w:val="00212B2A"/>
    <w:rsid w:val="0021379E"/>
    <w:rsid w:val="002144A4"/>
    <w:rsid w:val="0021614C"/>
    <w:rsid w:val="00216EB0"/>
    <w:rsid w:val="002220CD"/>
    <w:rsid w:val="002230DB"/>
    <w:rsid w:val="00223733"/>
    <w:rsid w:val="00223CD5"/>
    <w:rsid w:val="00225175"/>
    <w:rsid w:val="0023207F"/>
    <w:rsid w:val="0023217F"/>
    <w:rsid w:val="00233891"/>
    <w:rsid w:val="00237DFB"/>
    <w:rsid w:val="00241F75"/>
    <w:rsid w:val="00242944"/>
    <w:rsid w:val="00244C32"/>
    <w:rsid w:val="00247A73"/>
    <w:rsid w:val="0025360F"/>
    <w:rsid w:val="00253819"/>
    <w:rsid w:val="002539F8"/>
    <w:rsid w:val="0025471E"/>
    <w:rsid w:val="00256BE3"/>
    <w:rsid w:val="00260D9A"/>
    <w:rsid w:val="00260EA3"/>
    <w:rsid w:val="00264B33"/>
    <w:rsid w:val="0026596E"/>
    <w:rsid w:val="0026743C"/>
    <w:rsid w:val="0027451A"/>
    <w:rsid w:val="00275924"/>
    <w:rsid w:val="00277189"/>
    <w:rsid w:val="002776D3"/>
    <w:rsid w:val="00280824"/>
    <w:rsid w:val="002842B7"/>
    <w:rsid w:val="00290571"/>
    <w:rsid w:val="00290A8D"/>
    <w:rsid w:val="00291A5F"/>
    <w:rsid w:val="0029344F"/>
    <w:rsid w:val="00293B82"/>
    <w:rsid w:val="00295DE0"/>
    <w:rsid w:val="00296393"/>
    <w:rsid w:val="002A06CE"/>
    <w:rsid w:val="002A0D63"/>
    <w:rsid w:val="002A3427"/>
    <w:rsid w:val="002A5522"/>
    <w:rsid w:val="002A5F1E"/>
    <w:rsid w:val="002A61BF"/>
    <w:rsid w:val="002A695C"/>
    <w:rsid w:val="002A7BDA"/>
    <w:rsid w:val="002B0FE3"/>
    <w:rsid w:val="002B3E89"/>
    <w:rsid w:val="002B5033"/>
    <w:rsid w:val="002B5931"/>
    <w:rsid w:val="002B689F"/>
    <w:rsid w:val="002B6CD3"/>
    <w:rsid w:val="002C0018"/>
    <w:rsid w:val="002C2CB4"/>
    <w:rsid w:val="002C4012"/>
    <w:rsid w:val="002C406D"/>
    <w:rsid w:val="002C7780"/>
    <w:rsid w:val="002D25E7"/>
    <w:rsid w:val="002D262D"/>
    <w:rsid w:val="002D4E39"/>
    <w:rsid w:val="002D5138"/>
    <w:rsid w:val="002D6D34"/>
    <w:rsid w:val="002E0DEB"/>
    <w:rsid w:val="002E4189"/>
    <w:rsid w:val="002E6141"/>
    <w:rsid w:val="002E7BDE"/>
    <w:rsid w:val="002F1FAB"/>
    <w:rsid w:val="002F511A"/>
    <w:rsid w:val="002F512D"/>
    <w:rsid w:val="003011D8"/>
    <w:rsid w:val="003018EA"/>
    <w:rsid w:val="003044BB"/>
    <w:rsid w:val="003059D9"/>
    <w:rsid w:val="00305E3A"/>
    <w:rsid w:val="00306AAA"/>
    <w:rsid w:val="0031681B"/>
    <w:rsid w:val="00320F21"/>
    <w:rsid w:val="00322655"/>
    <w:rsid w:val="00322B9B"/>
    <w:rsid w:val="0032391E"/>
    <w:rsid w:val="00326176"/>
    <w:rsid w:val="003275EA"/>
    <w:rsid w:val="0032783C"/>
    <w:rsid w:val="00330006"/>
    <w:rsid w:val="00332B86"/>
    <w:rsid w:val="00334599"/>
    <w:rsid w:val="00335B98"/>
    <w:rsid w:val="0033748A"/>
    <w:rsid w:val="00337999"/>
    <w:rsid w:val="003408C9"/>
    <w:rsid w:val="00343B94"/>
    <w:rsid w:val="00344C79"/>
    <w:rsid w:val="0034702F"/>
    <w:rsid w:val="00347B89"/>
    <w:rsid w:val="003514AB"/>
    <w:rsid w:val="0035266D"/>
    <w:rsid w:val="00354EB0"/>
    <w:rsid w:val="0035522F"/>
    <w:rsid w:val="00356535"/>
    <w:rsid w:val="00357388"/>
    <w:rsid w:val="00360384"/>
    <w:rsid w:val="00360634"/>
    <w:rsid w:val="003609E3"/>
    <w:rsid w:val="003642A6"/>
    <w:rsid w:val="0036431F"/>
    <w:rsid w:val="0036467F"/>
    <w:rsid w:val="00364C3F"/>
    <w:rsid w:val="00366B1E"/>
    <w:rsid w:val="00370ACA"/>
    <w:rsid w:val="003714A6"/>
    <w:rsid w:val="003736A7"/>
    <w:rsid w:val="003742AA"/>
    <w:rsid w:val="003769D4"/>
    <w:rsid w:val="00376B5F"/>
    <w:rsid w:val="00386258"/>
    <w:rsid w:val="003866AE"/>
    <w:rsid w:val="003871ED"/>
    <w:rsid w:val="00390AC4"/>
    <w:rsid w:val="0039228E"/>
    <w:rsid w:val="00393F31"/>
    <w:rsid w:val="00394BC0"/>
    <w:rsid w:val="00395438"/>
    <w:rsid w:val="00395B76"/>
    <w:rsid w:val="00396839"/>
    <w:rsid w:val="00397E55"/>
    <w:rsid w:val="003A0AD7"/>
    <w:rsid w:val="003A11E3"/>
    <w:rsid w:val="003A1E23"/>
    <w:rsid w:val="003A4FDD"/>
    <w:rsid w:val="003A535F"/>
    <w:rsid w:val="003A5C47"/>
    <w:rsid w:val="003A72E4"/>
    <w:rsid w:val="003B316B"/>
    <w:rsid w:val="003B47F6"/>
    <w:rsid w:val="003B6447"/>
    <w:rsid w:val="003B76CD"/>
    <w:rsid w:val="003C3A0C"/>
    <w:rsid w:val="003C5315"/>
    <w:rsid w:val="003C630B"/>
    <w:rsid w:val="003C7221"/>
    <w:rsid w:val="003D2F26"/>
    <w:rsid w:val="003D71FA"/>
    <w:rsid w:val="003E121E"/>
    <w:rsid w:val="003E17DD"/>
    <w:rsid w:val="003E4717"/>
    <w:rsid w:val="003E5829"/>
    <w:rsid w:val="003E5C29"/>
    <w:rsid w:val="003E68AF"/>
    <w:rsid w:val="003F02E5"/>
    <w:rsid w:val="003F285E"/>
    <w:rsid w:val="003F70B0"/>
    <w:rsid w:val="003F7646"/>
    <w:rsid w:val="00401933"/>
    <w:rsid w:val="004036CD"/>
    <w:rsid w:val="00404E43"/>
    <w:rsid w:val="00405FCF"/>
    <w:rsid w:val="004100FF"/>
    <w:rsid w:val="00411495"/>
    <w:rsid w:val="004119A3"/>
    <w:rsid w:val="004143A7"/>
    <w:rsid w:val="00415085"/>
    <w:rsid w:val="004162A3"/>
    <w:rsid w:val="0042124A"/>
    <w:rsid w:val="00421757"/>
    <w:rsid w:val="00421AA8"/>
    <w:rsid w:val="00421D96"/>
    <w:rsid w:val="00424277"/>
    <w:rsid w:val="00426858"/>
    <w:rsid w:val="00431A6C"/>
    <w:rsid w:val="00433599"/>
    <w:rsid w:val="00434019"/>
    <w:rsid w:val="0043578A"/>
    <w:rsid w:val="0043589B"/>
    <w:rsid w:val="004373E5"/>
    <w:rsid w:val="004425AD"/>
    <w:rsid w:val="0044322F"/>
    <w:rsid w:val="00445111"/>
    <w:rsid w:val="00445535"/>
    <w:rsid w:val="004514E0"/>
    <w:rsid w:val="00452B55"/>
    <w:rsid w:val="0045642A"/>
    <w:rsid w:val="00460A7E"/>
    <w:rsid w:val="00460B7E"/>
    <w:rsid w:val="00464554"/>
    <w:rsid w:val="004650DD"/>
    <w:rsid w:val="00467E82"/>
    <w:rsid w:val="00471062"/>
    <w:rsid w:val="0047111E"/>
    <w:rsid w:val="00471F99"/>
    <w:rsid w:val="00485486"/>
    <w:rsid w:val="004862BA"/>
    <w:rsid w:val="004876D7"/>
    <w:rsid w:val="004937E9"/>
    <w:rsid w:val="0049590B"/>
    <w:rsid w:val="00495E35"/>
    <w:rsid w:val="00496279"/>
    <w:rsid w:val="004A0FF7"/>
    <w:rsid w:val="004A5016"/>
    <w:rsid w:val="004B0B5D"/>
    <w:rsid w:val="004B2F28"/>
    <w:rsid w:val="004B4EA0"/>
    <w:rsid w:val="004B5E7E"/>
    <w:rsid w:val="004B603A"/>
    <w:rsid w:val="004B6E0B"/>
    <w:rsid w:val="004C008B"/>
    <w:rsid w:val="004C0FF5"/>
    <w:rsid w:val="004C1703"/>
    <w:rsid w:val="004C35C5"/>
    <w:rsid w:val="004C3E01"/>
    <w:rsid w:val="004C42FB"/>
    <w:rsid w:val="004C5547"/>
    <w:rsid w:val="004D12B4"/>
    <w:rsid w:val="004D25B0"/>
    <w:rsid w:val="004D4B74"/>
    <w:rsid w:val="004E00C8"/>
    <w:rsid w:val="004E2ED7"/>
    <w:rsid w:val="004E4268"/>
    <w:rsid w:val="004E61FD"/>
    <w:rsid w:val="004E7732"/>
    <w:rsid w:val="004F0FB0"/>
    <w:rsid w:val="004F3392"/>
    <w:rsid w:val="004F3A9B"/>
    <w:rsid w:val="004F484F"/>
    <w:rsid w:val="004F7485"/>
    <w:rsid w:val="004F7B62"/>
    <w:rsid w:val="0050064E"/>
    <w:rsid w:val="0050099A"/>
    <w:rsid w:val="00500CAD"/>
    <w:rsid w:val="005033FF"/>
    <w:rsid w:val="00505873"/>
    <w:rsid w:val="00507060"/>
    <w:rsid w:val="0050736E"/>
    <w:rsid w:val="00510FD1"/>
    <w:rsid w:val="005110E0"/>
    <w:rsid w:val="00512BC2"/>
    <w:rsid w:val="005151CA"/>
    <w:rsid w:val="00515F79"/>
    <w:rsid w:val="00516E04"/>
    <w:rsid w:val="00527C91"/>
    <w:rsid w:val="00530370"/>
    <w:rsid w:val="00530CF2"/>
    <w:rsid w:val="005343B7"/>
    <w:rsid w:val="00534D57"/>
    <w:rsid w:val="0053503A"/>
    <w:rsid w:val="00535BA2"/>
    <w:rsid w:val="00541567"/>
    <w:rsid w:val="0055000F"/>
    <w:rsid w:val="00552AB7"/>
    <w:rsid w:val="00554953"/>
    <w:rsid w:val="00557A8D"/>
    <w:rsid w:val="00560BCC"/>
    <w:rsid w:val="005616FC"/>
    <w:rsid w:val="0056379B"/>
    <w:rsid w:val="00566154"/>
    <w:rsid w:val="00566FB1"/>
    <w:rsid w:val="00570A0C"/>
    <w:rsid w:val="0057165E"/>
    <w:rsid w:val="005762DD"/>
    <w:rsid w:val="0057741C"/>
    <w:rsid w:val="00585995"/>
    <w:rsid w:val="00590293"/>
    <w:rsid w:val="00595FAB"/>
    <w:rsid w:val="005A5B3D"/>
    <w:rsid w:val="005B1A61"/>
    <w:rsid w:val="005B73E3"/>
    <w:rsid w:val="005C085E"/>
    <w:rsid w:val="005C11FC"/>
    <w:rsid w:val="005C1A79"/>
    <w:rsid w:val="005C50DA"/>
    <w:rsid w:val="005C543C"/>
    <w:rsid w:val="005C7E1C"/>
    <w:rsid w:val="005D27F5"/>
    <w:rsid w:val="005D6C7A"/>
    <w:rsid w:val="005E01AC"/>
    <w:rsid w:val="005E0B34"/>
    <w:rsid w:val="005E37F1"/>
    <w:rsid w:val="005E4087"/>
    <w:rsid w:val="005E58FD"/>
    <w:rsid w:val="005E5A70"/>
    <w:rsid w:val="005E6F16"/>
    <w:rsid w:val="005E74B3"/>
    <w:rsid w:val="005F0172"/>
    <w:rsid w:val="005F1D78"/>
    <w:rsid w:val="005F348C"/>
    <w:rsid w:val="005F4D34"/>
    <w:rsid w:val="006013DE"/>
    <w:rsid w:val="00602C1A"/>
    <w:rsid w:val="00602FD4"/>
    <w:rsid w:val="006032A6"/>
    <w:rsid w:val="0060425E"/>
    <w:rsid w:val="00604919"/>
    <w:rsid w:val="00605AB6"/>
    <w:rsid w:val="006076D8"/>
    <w:rsid w:val="00607B49"/>
    <w:rsid w:val="00613BC6"/>
    <w:rsid w:val="00614C55"/>
    <w:rsid w:val="00616114"/>
    <w:rsid w:val="006177D9"/>
    <w:rsid w:val="006178E0"/>
    <w:rsid w:val="00622935"/>
    <w:rsid w:val="006234BE"/>
    <w:rsid w:val="0062492B"/>
    <w:rsid w:val="006261CF"/>
    <w:rsid w:val="00626A50"/>
    <w:rsid w:val="00633A74"/>
    <w:rsid w:val="00634F22"/>
    <w:rsid w:val="00635887"/>
    <w:rsid w:val="006372B4"/>
    <w:rsid w:val="006445E1"/>
    <w:rsid w:val="006462E8"/>
    <w:rsid w:val="00650666"/>
    <w:rsid w:val="00651E9A"/>
    <w:rsid w:val="006528B2"/>
    <w:rsid w:val="0065579C"/>
    <w:rsid w:val="00657F9D"/>
    <w:rsid w:val="00664317"/>
    <w:rsid w:val="00664C8E"/>
    <w:rsid w:val="00665A43"/>
    <w:rsid w:val="00672858"/>
    <w:rsid w:val="00674992"/>
    <w:rsid w:val="00675608"/>
    <w:rsid w:val="00676C63"/>
    <w:rsid w:val="00677147"/>
    <w:rsid w:val="0068014B"/>
    <w:rsid w:val="00681BE4"/>
    <w:rsid w:val="00684106"/>
    <w:rsid w:val="006877FA"/>
    <w:rsid w:val="00687D88"/>
    <w:rsid w:val="00690299"/>
    <w:rsid w:val="00692E73"/>
    <w:rsid w:val="00695D5A"/>
    <w:rsid w:val="006A013F"/>
    <w:rsid w:val="006A45EA"/>
    <w:rsid w:val="006A4805"/>
    <w:rsid w:val="006A605D"/>
    <w:rsid w:val="006A6DBA"/>
    <w:rsid w:val="006A7013"/>
    <w:rsid w:val="006A74ED"/>
    <w:rsid w:val="006B0AB4"/>
    <w:rsid w:val="006B22FC"/>
    <w:rsid w:val="006B3AD5"/>
    <w:rsid w:val="006B3B82"/>
    <w:rsid w:val="006B6722"/>
    <w:rsid w:val="006B6D37"/>
    <w:rsid w:val="006B7CB7"/>
    <w:rsid w:val="006C3192"/>
    <w:rsid w:val="006C3693"/>
    <w:rsid w:val="006C53D3"/>
    <w:rsid w:val="006C6416"/>
    <w:rsid w:val="006C772F"/>
    <w:rsid w:val="006D6C65"/>
    <w:rsid w:val="006D77D9"/>
    <w:rsid w:val="006E287A"/>
    <w:rsid w:val="006E3C86"/>
    <w:rsid w:val="006E579E"/>
    <w:rsid w:val="006E5A92"/>
    <w:rsid w:val="006E798A"/>
    <w:rsid w:val="006F2902"/>
    <w:rsid w:val="006F498A"/>
    <w:rsid w:val="006F5D1C"/>
    <w:rsid w:val="006F7872"/>
    <w:rsid w:val="00703D83"/>
    <w:rsid w:val="007102DE"/>
    <w:rsid w:val="00710EB1"/>
    <w:rsid w:val="00711F97"/>
    <w:rsid w:val="007146F5"/>
    <w:rsid w:val="00714826"/>
    <w:rsid w:val="00714AD7"/>
    <w:rsid w:val="0071692C"/>
    <w:rsid w:val="00720CFE"/>
    <w:rsid w:val="007222E0"/>
    <w:rsid w:val="007225BB"/>
    <w:rsid w:val="0072786F"/>
    <w:rsid w:val="00731AEB"/>
    <w:rsid w:val="00736772"/>
    <w:rsid w:val="007437D9"/>
    <w:rsid w:val="00746E67"/>
    <w:rsid w:val="007519F5"/>
    <w:rsid w:val="00751F50"/>
    <w:rsid w:val="00752AE6"/>
    <w:rsid w:val="00754360"/>
    <w:rsid w:val="0075531D"/>
    <w:rsid w:val="007573B9"/>
    <w:rsid w:val="00760A02"/>
    <w:rsid w:val="00760DDD"/>
    <w:rsid w:val="00762037"/>
    <w:rsid w:val="007633CA"/>
    <w:rsid w:val="00763E81"/>
    <w:rsid w:val="00764F96"/>
    <w:rsid w:val="007702C2"/>
    <w:rsid w:val="00771E04"/>
    <w:rsid w:val="007728A3"/>
    <w:rsid w:val="00774798"/>
    <w:rsid w:val="0077497F"/>
    <w:rsid w:val="00777347"/>
    <w:rsid w:val="007778AE"/>
    <w:rsid w:val="0078055E"/>
    <w:rsid w:val="00780CC9"/>
    <w:rsid w:val="00781344"/>
    <w:rsid w:val="00782761"/>
    <w:rsid w:val="0078668E"/>
    <w:rsid w:val="0078680C"/>
    <w:rsid w:val="00787E9C"/>
    <w:rsid w:val="0079103A"/>
    <w:rsid w:val="007914F9"/>
    <w:rsid w:val="00791980"/>
    <w:rsid w:val="0079245F"/>
    <w:rsid w:val="00793E52"/>
    <w:rsid w:val="007A03D2"/>
    <w:rsid w:val="007A55B7"/>
    <w:rsid w:val="007A756D"/>
    <w:rsid w:val="007A7D11"/>
    <w:rsid w:val="007B17C1"/>
    <w:rsid w:val="007B37D3"/>
    <w:rsid w:val="007B68C0"/>
    <w:rsid w:val="007B69AF"/>
    <w:rsid w:val="007B6B67"/>
    <w:rsid w:val="007C039C"/>
    <w:rsid w:val="007C2CB4"/>
    <w:rsid w:val="007C326C"/>
    <w:rsid w:val="007C5694"/>
    <w:rsid w:val="007C6A3A"/>
    <w:rsid w:val="007D022A"/>
    <w:rsid w:val="007D259B"/>
    <w:rsid w:val="007D39FC"/>
    <w:rsid w:val="007D695B"/>
    <w:rsid w:val="007D6A7D"/>
    <w:rsid w:val="007D6AF9"/>
    <w:rsid w:val="007E1220"/>
    <w:rsid w:val="007E503C"/>
    <w:rsid w:val="007E5D95"/>
    <w:rsid w:val="007E6A5B"/>
    <w:rsid w:val="007F317C"/>
    <w:rsid w:val="007F42A6"/>
    <w:rsid w:val="007F7305"/>
    <w:rsid w:val="00801717"/>
    <w:rsid w:val="00801C52"/>
    <w:rsid w:val="00803402"/>
    <w:rsid w:val="0080392D"/>
    <w:rsid w:val="00806317"/>
    <w:rsid w:val="00807216"/>
    <w:rsid w:val="008132F7"/>
    <w:rsid w:val="0081339F"/>
    <w:rsid w:val="00813505"/>
    <w:rsid w:val="0081389A"/>
    <w:rsid w:val="00813DAA"/>
    <w:rsid w:val="00814008"/>
    <w:rsid w:val="008140EE"/>
    <w:rsid w:val="00816178"/>
    <w:rsid w:val="0081686B"/>
    <w:rsid w:val="00816C55"/>
    <w:rsid w:val="00817D52"/>
    <w:rsid w:val="00826C27"/>
    <w:rsid w:val="008330A2"/>
    <w:rsid w:val="00833DDF"/>
    <w:rsid w:val="00842421"/>
    <w:rsid w:val="00844121"/>
    <w:rsid w:val="00850748"/>
    <w:rsid w:val="00850779"/>
    <w:rsid w:val="008519B7"/>
    <w:rsid w:val="00851C4C"/>
    <w:rsid w:val="00852385"/>
    <w:rsid w:val="00852A16"/>
    <w:rsid w:val="008534BD"/>
    <w:rsid w:val="00853551"/>
    <w:rsid w:val="008544BF"/>
    <w:rsid w:val="00861903"/>
    <w:rsid w:val="00865588"/>
    <w:rsid w:val="008724E0"/>
    <w:rsid w:val="00873BAB"/>
    <w:rsid w:val="00874325"/>
    <w:rsid w:val="00877301"/>
    <w:rsid w:val="00880471"/>
    <w:rsid w:val="008819B0"/>
    <w:rsid w:val="00881B7E"/>
    <w:rsid w:val="00884254"/>
    <w:rsid w:val="008856FE"/>
    <w:rsid w:val="0088777E"/>
    <w:rsid w:val="00891DC3"/>
    <w:rsid w:val="00893DC1"/>
    <w:rsid w:val="00895642"/>
    <w:rsid w:val="00896C9B"/>
    <w:rsid w:val="00897171"/>
    <w:rsid w:val="008A05C7"/>
    <w:rsid w:val="008A07D6"/>
    <w:rsid w:val="008A1AF3"/>
    <w:rsid w:val="008A3458"/>
    <w:rsid w:val="008A3D58"/>
    <w:rsid w:val="008A7EB0"/>
    <w:rsid w:val="008B0DFD"/>
    <w:rsid w:val="008B1286"/>
    <w:rsid w:val="008B6638"/>
    <w:rsid w:val="008C3C70"/>
    <w:rsid w:val="008C49C2"/>
    <w:rsid w:val="008C5F22"/>
    <w:rsid w:val="008C64AC"/>
    <w:rsid w:val="008C68CD"/>
    <w:rsid w:val="008D02BA"/>
    <w:rsid w:val="008D0765"/>
    <w:rsid w:val="008D08DD"/>
    <w:rsid w:val="008D261D"/>
    <w:rsid w:val="008D6C5E"/>
    <w:rsid w:val="008E0478"/>
    <w:rsid w:val="008E14F0"/>
    <w:rsid w:val="008E5F8C"/>
    <w:rsid w:val="008E6176"/>
    <w:rsid w:val="008E62B8"/>
    <w:rsid w:val="008E6682"/>
    <w:rsid w:val="008F5C7A"/>
    <w:rsid w:val="008F6207"/>
    <w:rsid w:val="00900362"/>
    <w:rsid w:val="009010EF"/>
    <w:rsid w:val="009039F5"/>
    <w:rsid w:val="00904362"/>
    <w:rsid w:val="009052E7"/>
    <w:rsid w:val="00906C6C"/>
    <w:rsid w:val="00907643"/>
    <w:rsid w:val="00910523"/>
    <w:rsid w:val="009118FC"/>
    <w:rsid w:val="00911D67"/>
    <w:rsid w:val="00912BF5"/>
    <w:rsid w:val="00912E48"/>
    <w:rsid w:val="00913581"/>
    <w:rsid w:val="00914238"/>
    <w:rsid w:val="009151D0"/>
    <w:rsid w:val="00916A10"/>
    <w:rsid w:val="009176A4"/>
    <w:rsid w:val="0092329C"/>
    <w:rsid w:val="009257A3"/>
    <w:rsid w:val="009273A4"/>
    <w:rsid w:val="0092779C"/>
    <w:rsid w:val="00931E5F"/>
    <w:rsid w:val="00934100"/>
    <w:rsid w:val="00934336"/>
    <w:rsid w:val="00934494"/>
    <w:rsid w:val="00937E20"/>
    <w:rsid w:val="00951233"/>
    <w:rsid w:val="0095135F"/>
    <w:rsid w:val="0095316E"/>
    <w:rsid w:val="009570CE"/>
    <w:rsid w:val="00957F46"/>
    <w:rsid w:val="00960DF2"/>
    <w:rsid w:val="00960FAF"/>
    <w:rsid w:val="009632B4"/>
    <w:rsid w:val="00965FBC"/>
    <w:rsid w:val="00966EF4"/>
    <w:rsid w:val="009675B9"/>
    <w:rsid w:val="0097328E"/>
    <w:rsid w:val="009733A3"/>
    <w:rsid w:val="009738A5"/>
    <w:rsid w:val="00973FAF"/>
    <w:rsid w:val="0098063C"/>
    <w:rsid w:val="00980EED"/>
    <w:rsid w:val="00981203"/>
    <w:rsid w:val="009812CD"/>
    <w:rsid w:val="009819F9"/>
    <w:rsid w:val="00982151"/>
    <w:rsid w:val="0098565C"/>
    <w:rsid w:val="00985A5A"/>
    <w:rsid w:val="009863A0"/>
    <w:rsid w:val="00986B5E"/>
    <w:rsid w:val="009879A7"/>
    <w:rsid w:val="00991B15"/>
    <w:rsid w:val="00992B3E"/>
    <w:rsid w:val="009975E2"/>
    <w:rsid w:val="00997A90"/>
    <w:rsid w:val="009A01A7"/>
    <w:rsid w:val="009A077B"/>
    <w:rsid w:val="009A28D3"/>
    <w:rsid w:val="009A7363"/>
    <w:rsid w:val="009B102F"/>
    <w:rsid w:val="009B44E4"/>
    <w:rsid w:val="009B4C13"/>
    <w:rsid w:val="009B5A40"/>
    <w:rsid w:val="009B60A4"/>
    <w:rsid w:val="009B6982"/>
    <w:rsid w:val="009B7CCF"/>
    <w:rsid w:val="009C32CD"/>
    <w:rsid w:val="009C3598"/>
    <w:rsid w:val="009C570D"/>
    <w:rsid w:val="009C6077"/>
    <w:rsid w:val="009D1242"/>
    <w:rsid w:val="009D470B"/>
    <w:rsid w:val="009D6B83"/>
    <w:rsid w:val="009E0040"/>
    <w:rsid w:val="009E0C44"/>
    <w:rsid w:val="009E5536"/>
    <w:rsid w:val="009E60FA"/>
    <w:rsid w:val="009E64BD"/>
    <w:rsid w:val="009E72A2"/>
    <w:rsid w:val="009F4A21"/>
    <w:rsid w:val="009F7056"/>
    <w:rsid w:val="009F769E"/>
    <w:rsid w:val="00A015AC"/>
    <w:rsid w:val="00A04669"/>
    <w:rsid w:val="00A04911"/>
    <w:rsid w:val="00A06736"/>
    <w:rsid w:val="00A0712A"/>
    <w:rsid w:val="00A07B9B"/>
    <w:rsid w:val="00A07D58"/>
    <w:rsid w:val="00A10769"/>
    <w:rsid w:val="00A10BD1"/>
    <w:rsid w:val="00A10D33"/>
    <w:rsid w:val="00A11156"/>
    <w:rsid w:val="00A1544D"/>
    <w:rsid w:val="00A1581B"/>
    <w:rsid w:val="00A17573"/>
    <w:rsid w:val="00A17A87"/>
    <w:rsid w:val="00A17DCC"/>
    <w:rsid w:val="00A20D15"/>
    <w:rsid w:val="00A24251"/>
    <w:rsid w:val="00A27A35"/>
    <w:rsid w:val="00A36365"/>
    <w:rsid w:val="00A36C72"/>
    <w:rsid w:val="00A36EB3"/>
    <w:rsid w:val="00A4017D"/>
    <w:rsid w:val="00A426B5"/>
    <w:rsid w:val="00A42F99"/>
    <w:rsid w:val="00A4610E"/>
    <w:rsid w:val="00A4723B"/>
    <w:rsid w:val="00A47FFA"/>
    <w:rsid w:val="00A53141"/>
    <w:rsid w:val="00A535D2"/>
    <w:rsid w:val="00A54E23"/>
    <w:rsid w:val="00A55BEB"/>
    <w:rsid w:val="00A56241"/>
    <w:rsid w:val="00A60238"/>
    <w:rsid w:val="00A61656"/>
    <w:rsid w:val="00A62D12"/>
    <w:rsid w:val="00A64296"/>
    <w:rsid w:val="00A644CC"/>
    <w:rsid w:val="00A70BCE"/>
    <w:rsid w:val="00A71D42"/>
    <w:rsid w:val="00A7488D"/>
    <w:rsid w:val="00A75390"/>
    <w:rsid w:val="00A75FDA"/>
    <w:rsid w:val="00A761AA"/>
    <w:rsid w:val="00A77922"/>
    <w:rsid w:val="00A77AE1"/>
    <w:rsid w:val="00A83188"/>
    <w:rsid w:val="00A84452"/>
    <w:rsid w:val="00A85115"/>
    <w:rsid w:val="00A86044"/>
    <w:rsid w:val="00A87987"/>
    <w:rsid w:val="00A90CCF"/>
    <w:rsid w:val="00A91F60"/>
    <w:rsid w:val="00A9333C"/>
    <w:rsid w:val="00A960E1"/>
    <w:rsid w:val="00A97208"/>
    <w:rsid w:val="00AA005F"/>
    <w:rsid w:val="00AA4394"/>
    <w:rsid w:val="00AA45D5"/>
    <w:rsid w:val="00AA4E53"/>
    <w:rsid w:val="00AA691F"/>
    <w:rsid w:val="00AA70EB"/>
    <w:rsid w:val="00AB43B9"/>
    <w:rsid w:val="00AB4E74"/>
    <w:rsid w:val="00AB503E"/>
    <w:rsid w:val="00AB6C04"/>
    <w:rsid w:val="00AB7132"/>
    <w:rsid w:val="00AC2928"/>
    <w:rsid w:val="00AC56C0"/>
    <w:rsid w:val="00AD1AE3"/>
    <w:rsid w:val="00AD23F8"/>
    <w:rsid w:val="00AD2B33"/>
    <w:rsid w:val="00AD616E"/>
    <w:rsid w:val="00AD638C"/>
    <w:rsid w:val="00AD7613"/>
    <w:rsid w:val="00AE033C"/>
    <w:rsid w:val="00AE41D1"/>
    <w:rsid w:val="00AE423E"/>
    <w:rsid w:val="00AE7144"/>
    <w:rsid w:val="00AE7569"/>
    <w:rsid w:val="00AF1B01"/>
    <w:rsid w:val="00AF1D8A"/>
    <w:rsid w:val="00AF57D6"/>
    <w:rsid w:val="00B05746"/>
    <w:rsid w:val="00B116A7"/>
    <w:rsid w:val="00B11DCA"/>
    <w:rsid w:val="00B13949"/>
    <w:rsid w:val="00B14DE5"/>
    <w:rsid w:val="00B16DB4"/>
    <w:rsid w:val="00B200FC"/>
    <w:rsid w:val="00B2027E"/>
    <w:rsid w:val="00B208EA"/>
    <w:rsid w:val="00B2151F"/>
    <w:rsid w:val="00B21ACB"/>
    <w:rsid w:val="00B21E94"/>
    <w:rsid w:val="00B21FDE"/>
    <w:rsid w:val="00B22FFD"/>
    <w:rsid w:val="00B2625A"/>
    <w:rsid w:val="00B3262E"/>
    <w:rsid w:val="00B34046"/>
    <w:rsid w:val="00B34A1C"/>
    <w:rsid w:val="00B374C2"/>
    <w:rsid w:val="00B37B9C"/>
    <w:rsid w:val="00B4010C"/>
    <w:rsid w:val="00B4235F"/>
    <w:rsid w:val="00B436FE"/>
    <w:rsid w:val="00B43A3A"/>
    <w:rsid w:val="00B52A9E"/>
    <w:rsid w:val="00B54E6B"/>
    <w:rsid w:val="00B56D20"/>
    <w:rsid w:val="00B57BF1"/>
    <w:rsid w:val="00B64243"/>
    <w:rsid w:val="00B7098B"/>
    <w:rsid w:val="00B70AF6"/>
    <w:rsid w:val="00B71B6F"/>
    <w:rsid w:val="00B72325"/>
    <w:rsid w:val="00B75029"/>
    <w:rsid w:val="00B757BA"/>
    <w:rsid w:val="00B77605"/>
    <w:rsid w:val="00B80F33"/>
    <w:rsid w:val="00B817FE"/>
    <w:rsid w:val="00B84A7C"/>
    <w:rsid w:val="00B9350D"/>
    <w:rsid w:val="00B94933"/>
    <w:rsid w:val="00B94B42"/>
    <w:rsid w:val="00BA0DC1"/>
    <w:rsid w:val="00BA676E"/>
    <w:rsid w:val="00BA732D"/>
    <w:rsid w:val="00BA7FE4"/>
    <w:rsid w:val="00BB131E"/>
    <w:rsid w:val="00BB1B44"/>
    <w:rsid w:val="00BB49C0"/>
    <w:rsid w:val="00BC43E8"/>
    <w:rsid w:val="00BC48BE"/>
    <w:rsid w:val="00BC7D25"/>
    <w:rsid w:val="00BD0A5C"/>
    <w:rsid w:val="00BD1200"/>
    <w:rsid w:val="00BD13E3"/>
    <w:rsid w:val="00BD38FB"/>
    <w:rsid w:val="00BD39B0"/>
    <w:rsid w:val="00BD3F04"/>
    <w:rsid w:val="00BD595E"/>
    <w:rsid w:val="00BD6006"/>
    <w:rsid w:val="00BD66D4"/>
    <w:rsid w:val="00BD74A2"/>
    <w:rsid w:val="00BE1B67"/>
    <w:rsid w:val="00BE38F8"/>
    <w:rsid w:val="00BE4D6D"/>
    <w:rsid w:val="00BE6329"/>
    <w:rsid w:val="00BE64DA"/>
    <w:rsid w:val="00BF169E"/>
    <w:rsid w:val="00BF1BC2"/>
    <w:rsid w:val="00BF2693"/>
    <w:rsid w:val="00BF3A9B"/>
    <w:rsid w:val="00BF52D7"/>
    <w:rsid w:val="00BF6239"/>
    <w:rsid w:val="00BF6242"/>
    <w:rsid w:val="00BF6AA3"/>
    <w:rsid w:val="00C00668"/>
    <w:rsid w:val="00C00988"/>
    <w:rsid w:val="00C0325E"/>
    <w:rsid w:val="00C03DA6"/>
    <w:rsid w:val="00C10EB2"/>
    <w:rsid w:val="00C13C92"/>
    <w:rsid w:val="00C15B7C"/>
    <w:rsid w:val="00C2242B"/>
    <w:rsid w:val="00C246B4"/>
    <w:rsid w:val="00C2492D"/>
    <w:rsid w:val="00C26C09"/>
    <w:rsid w:val="00C27D92"/>
    <w:rsid w:val="00C30E60"/>
    <w:rsid w:val="00C331A2"/>
    <w:rsid w:val="00C341E9"/>
    <w:rsid w:val="00C34532"/>
    <w:rsid w:val="00C34DAB"/>
    <w:rsid w:val="00C41FEE"/>
    <w:rsid w:val="00C43967"/>
    <w:rsid w:val="00C43C3E"/>
    <w:rsid w:val="00C444F0"/>
    <w:rsid w:val="00C500C9"/>
    <w:rsid w:val="00C50213"/>
    <w:rsid w:val="00C5040F"/>
    <w:rsid w:val="00C51207"/>
    <w:rsid w:val="00C53A45"/>
    <w:rsid w:val="00C53B53"/>
    <w:rsid w:val="00C750C1"/>
    <w:rsid w:val="00C75DCA"/>
    <w:rsid w:val="00C80584"/>
    <w:rsid w:val="00C81602"/>
    <w:rsid w:val="00C84C80"/>
    <w:rsid w:val="00C86FF6"/>
    <w:rsid w:val="00C900A9"/>
    <w:rsid w:val="00C908DB"/>
    <w:rsid w:val="00C942B3"/>
    <w:rsid w:val="00C95350"/>
    <w:rsid w:val="00C963D2"/>
    <w:rsid w:val="00C96E6C"/>
    <w:rsid w:val="00C97BE3"/>
    <w:rsid w:val="00CA05C4"/>
    <w:rsid w:val="00CA4577"/>
    <w:rsid w:val="00CA517C"/>
    <w:rsid w:val="00CA61B6"/>
    <w:rsid w:val="00CB14E4"/>
    <w:rsid w:val="00CB188C"/>
    <w:rsid w:val="00CB53CD"/>
    <w:rsid w:val="00CB6577"/>
    <w:rsid w:val="00CB6626"/>
    <w:rsid w:val="00CC18B7"/>
    <w:rsid w:val="00CC44E8"/>
    <w:rsid w:val="00CC6893"/>
    <w:rsid w:val="00CD1D8D"/>
    <w:rsid w:val="00CD2128"/>
    <w:rsid w:val="00CD2232"/>
    <w:rsid w:val="00CD454F"/>
    <w:rsid w:val="00CD520B"/>
    <w:rsid w:val="00CD78CA"/>
    <w:rsid w:val="00CE0A67"/>
    <w:rsid w:val="00CE1EE0"/>
    <w:rsid w:val="00CE4611"/>
    <w:rsid w:val="00CE7080"/>
    <w:rsid w:val="00CE7611"/>
    <w:rsid w:val="00CE7AD1"/>
    <w:rsid w:val="00CF2A24"/>
    <w:rsid w:val="00CF574B"/>
    <w:rsid w:val="00CF62E4"/>
    <w:rsid w:val="00CF73BC"/>
    <w:rsid w:val="00CF77D6"/>
    <w:rsid w:val="00D00792"/>
    <w:rsid w:val="00D04F7E"/>
    <w:rsid w:val="00D05AFD"/>
    <w:rsid w:val="00D063D4"/>
    <w:rsid w:val="00D07AFC"/>
    <w:rsid w:val="00D11728"/>
    <w:rsid w:val="00D11E1B"/>
    <w:rsid w:val="00D126BE"/>
    <w:rsid w:val="00D16BD6"/>
    <w:rsid w:val="00D21AF3"/>
    <w:rsid w:val="00D24FF8"/>
    <w:rsid w:val="00D264D6"/>
    <w:rsid w:val="00D278AF"/>
    <w:rsid w:val="00D32A18"/>
    <w:rsid w:val="00D350E5"/>
    <w:rsid w:val="00D36648"/>
    <w:rsid w:val="00D36A79"/>
    <w:rsid w:val="00D371CE"/>
    <w:rsid w:val="00D41A93"/>
    <w:rsid w:val="00D453C7"/>
    <w:rsid w:val="00D46AD4"/>
    <w:rsid w:val="00D5367A"/>
    <w:rsid w:val="00D55885"/>
    <w:rsid w:val="00D6020F"/>
    <w:rsid w:val="00D62B96"/>
    <w:rsid w:val="00D65669"/>
    <w:rsid w:val="00D658EB"/>
    <w:rsid w:val="00D65A9D"/>
    <w:rsid w:val="00D66416"/>
    <w:rsid w:val="00D67DCB"/>
    <w:rsid w:val="00D702C1"/>
    <w:rsid w:val="00D72D67"/>
    <w:rsid w:val="00D7312B"/>
    <w:rsid w:val="00D737B5"/>
    <w:rsid w:val="00D74213"/>
    <w:rsid w:val="00D74266"/>
    <w:rsid w:val="00D7476A"/>
    <w:rsid w:val="00D77FC9"/>
    <w:rsid w:val="00D868FA"/>
    <w:rsid w:val="00D922F2"/>
    <w:rsid w:val="00D934CE"/>
    <w:rsid w:val="00D93C9F"/>
    <w:rsid w:val="00D97473"/>
    <w:rsid w:val="00DA1976"/>
    <w:rsid w:val="00DA2805"/>
    <w:rsid w:val="00DA29A8"/>
    <w:rsid w:val="00DA4059"/>
    <w:rsid w:val="00DA6C87"/>
    <w:rsid w:val="00DA7CB9"/>
    <w:rsid w:val="00DB01B8"/>
    <w:rsid w:val="00DB09A6"/>
    <w:rsid w:val="00DB0DDE"/>
    <w:rsid w:val="00DB119E"/>
    <w:rsid w:val="00DB3359"/>
    <w:rsid w:val="00DB61D6"/>
    <w:rsid w:val="00DC0FBE"/>
    <w:rsid w:val="00DC369E"/>
    <w:rsid w:val="00DC6F17"/>
    <w:rsid w:val="00DD199A"/>
    <w:rsid w:val="00DD2C4E"/>
    <w:rsid w:val="00DD2F64"/>
    <w:rsid w:val="00DD3392"/>
    <w:rsid w:val="00DD6992"/>
    <w:rsid w:val="00DE06C9"/>
    <w:rsid w:val="00DE48EF"/>
    <w:rsid w:val="00DE5F01"/>
    <w:rsid w:val="00DF3AB0"/>
    <w:rsid w:val="00DF3E27"/>
    <w:rsid w:val="00DF3E9C"/>
    <w:rsid w:val="00DF3FDB"/>
    <w:rsid w:val="00DF60D4"/>
    <w:rsid w:val="00E02980"/>
    <w:rsid w:val="00E049B2"/>
    <w:rsid w:val="00E06962"/>
    <w:rsid w:val="00E06E3F"/>
    <w:rsid w:val="00E07097"/>
    <w:rsid w:val="00E11CBF"/>
    <w:rsid w:val="00E123F0"/>
    <w:rsid w:val="00E13FFD"/>
    <w:rsid w:val="00E14814"/>
    <w:rsid w:val="00E14D82"/>
    <w:rsid w:val="00E14FC4"/>
    <w:rsid w:val="00E21DA9"/>
    <w:rsid w:val="00E30930"/>
    <w:rsid w:val="00E34554"/>
    <w:rsid w:val="00E35893"/>
    <w:rsid w:val="00E36695"/>
    <w:rsid w:val="00E37FD2"/>
    <w:rsid w:val="00E42DBE"/>
    <w:rsid w:val="00E42F7F"/>
    <w:rsid w:val="00E44303"/>
    <w:rsid w:val="00E44E7C"/>
    <w:rsid w:val="00E45998"/>
    <w:rsid w:val="00E47EEC"/>
    <w:rsid w:val="00E50714"/>
    <w:rsid w:val="00E5071F"/>
    <w:rsid w:val="00E514EA"/>
    <w:rsid w:val="00E51FFB"/>
    <w:rsid w:val="00E5411E"/>
    <w:rsid w:val="00E5462E"/>
    <w:rsid w:val="00E55241"/>
    <w:rsid w:val="00E56A30"/>
    <w:rsid w:val="00E577FC"/>
    <w:rsid w:val="00E61165"/>
    <w:rsid w:val="00E618A3"/>
    <w:rsid w:val="00E61D56"/>
    <w:rsid w:val="00E62B91"/>
    <w:rsid w:val="00E64494"/>
    <w:rsid w:val="00E65960"/>
    <w:rsid w:val="00E66832"/>
    <w:rsid w:val="00E66EE4"/>
    <w:rsid w:val="00E67A86"/>
    <w:rsid w:val="00E70489"/>
    <w:rsid w:val="00E70EBE"/>
    <w:rsid w:val="00E721C2"/>
    <w:rsid w:val="00E72892"/>
    <w:rsid w:val="00E74C0E"/>
    <w:rsid w:val="00E76CFA"/>
    <w:rsid w:val="00E77107"/>
    <w:rsid w:val="00E81497"/>
    <w:rsid w:val="00E81F1D"/>
    <w:rsid w:val="00E83D51"/>
    <w:rsid w:val="00E84C05"/>
    <w:rsid w:val="00E9313A"/>
    <w:rsid w:val="00E9411E"/>
    <w:rsid w:val="00EA0225"/>
    <w:rsid w:val="00EA5B30"/>
    <w:rsid w:val="00EA7974"/>
    <w:rsid w:val="00EA7AE1"/>
    <w:rsid w:val="00EA7DF4"/>
    <w:rsid w:val="00EB0A87"/>
    <w:rsid w:val="00EB0C31"/>
    <w:rsid w:val="00EB17A3"/>
    <w:rsid w:val="00EB2749"/>
    <w:rsid w:val="00EB3908"/>
    <w:rsid w:val="00EB3D7A"/>
    <w:rsid w:val="00EB564E"/>
    <w:rsid w:val="00EB5F39"/>
    <w:rsid w:val="00EB6398"/>
    <w:rsid w:val="00EB7160"/>
    <w:rsid w:val="00EB729E"/>
    <w:rsid w:val="00EC21BE"/>
    <w:rsid w:val="00EC384F"/>
    <w:rsid w:val="00ED35E8"/>
    <w:rsid w:val="00ED3AA0"/>
    <w:rsid w:val="00ED4FFE"/>
    <w:rsid w:val="00ED5D46"/>
    <w:rsid w:val="00ED6883"/>
    <w:rsid w:val="00ED6943"/>
    <w:rsid w:val="00ED778B"/>
    <w:rsid w:val="00EE0491"/>
    <w:rsid w:val="00EE18DC"/>
    <w:rsid w:val="00EE19DC"/>
    <w:rsid w:val="00EE3CB9"/>
    <w:rsid w:val="00EE4A9F"/>
    <w:rsid w:val="00EF16D1"/>
    <w:rsid w:val="00EF1C00"/>
    <w:rsid w:val="00EF266F"/>
    <w:rsid w:val="00EF33DF"/>
    <w:rsid w:val="00EF61D3"/>
    <w:rsid w:val="00EF79DB"/>
    <w:rsid w:val="00F01391"/>
    <w:rsid w:val="00F01D43"/>
    <w:rsid w:val="00F02576"/>
    <w:rsid w:val="00F037A5"/>
    <w:rsid w:val="00F0610A"/>
    <w:rsid w:val="00F072BD"/>
    <w:rsid w:val="00F10956"/>
    <w:rsid w:val="00F10B33"/>
    <w:rsid w:val="00F11376"/>
    <w:rsid w:val="00F143F7"/>
    <w:rsid w:val="00F14A59"/>
    <w:rsid w:val="00F150E2"/>
    <w:rsid w:val="00F1606B"/>
    <w:rsid w:val="00F17227"/>
    <w:rsid w:val="00F21A22"/>
    <w:rsid w:val="00F24764"/>
    <w:rsid w:val="00F24903"/>
    <w:rsid w:val="00F25AA3"/>
    <w:rsid w:val="00F2633E"/>
    <w:rsid w:val="00F3356A"/>
    <w:rsid w:val="00F3625F"/>
    <w:rsid w:val="00F3756D"/>
    <w:rsid w:val="00F4413A"/>
    <w:rsid w:val="00F466D5"/>
    <w:rsid w:val="00F46C7D"/>
    <w:rsid w:val="00F51582"/>
    <w:rsid w:val="00F53F41"/>
    <w:rsid w:val="00F54433"/>
    <w:rsid w:val="00F54567"/>
    <w:rsid w:val="00F568BB"/>
    <w:rsid w:val="00F57038"/>
    <w:rsid w:val="00F61EBA"/>
    <w:rsid w:val="00F63D7F"/>
    <w:rsid w:val="00F66375"/>
    <w:rsid w:val="00F67B66"/>
    <w:rsid w:val="00F70C61"/>
    <w:rsid w:val="00F74AC0"/>
    <w:rsid w:val="00F75A68"/>
    <w:rsid w:val="00F81854"/>
    <w:rsid w:val="00F874FA"/>
    <w:rsid w:val="00F901E2"/>
    <w:rsid w:val="00F905D5"/>
    <w:rsid w:val="00F90990"/>
    <w:rsid w:val="00F91192"/>
    <w:rsid w:val="00F91585"/>
    <w:rsid w:val="00F92BF2"/>
    <w:rsid w:val="00F92D42"/>
    <w:rsid w:val="00F92F04"/>
    <w:rsid w:val="00F94627"/>
    <w:rsid w:val="00F96C92"/>
    <w:rsid w:val="00F96FB2"/>
    <w:rsid w:val="00F9799E"/>
    <w:rsid w:val="00FA455A"/>
    <w:rsid w:val="00FA4AD5"/>
    <w:rsid w:val="00FB3A5B"/>
    <w:rsid w:val="00FB68DA"/>
    <w:rsid w:val="00FB726D"/>
    <w:rsid w:val="00FB7EF4"/>
    <w:rsid w:val="00FC6619"/>
    <w:rsid w:val="00FC7D47"/>
    <w:rsid w:val="00FD0759"/>
    <w:rsid w:val="00FD35CE"/>
    <w:rsid w:val="00FD4487"/>
    <w:rsid w:val="00FD4BFE"/>
    <w:rsid w:val="00FD6F36"/>
    <w:rsid w:val="00FD7C65"/>
    <w:rsid w:val="00FE0321"/>
    <w:rsid w:val="00FE1C5A"/>
    <w:rsid w:val="00FE243D"/>
    <w:rsid w:val="00FE6072"/>
    <w:rsid w:val="00FF10CA"/>
    <w:rsid w:val="00FF28F1"/>
    <w:rsid w:val="00FF2A96"/>
    <w:rsid w:val="00FF375F"/>
    <w:rsid w:val="00FF576E"/>
    <w:rsid w:val="00FF5D18"/>
    <w:rsid w:val="00FF680E"/>
    <w:rsid w:val="00FF7BB8"/>
    <w:rsid w:val="018017D6"/>
    <w:rsid w:val="02191D10"/>
    <w:rsid w:val="0219C6D6"/>
    <w:rsid w:val="023688B6"/>
    <w:rsid w:val="03550ABA"/>
    <w:rsid w:val="039C0911"/>
    <w:rsid w:val="039F7CA8"/>
    <w:rsid w:val="0450E72C"/>
    <w:rsid w:val="04D37AC7"/>
    <w:rsid w:val="04E349A2"/>
    <w:rsid w:val="04F20221"/>
    <w:rsid w:val="0550CAE9"/>
    <w:rsid w:val="06991944"/>
    <w:rsid w:val="075D7DF0"/>
    <w:rsid w:val="07A105A1"/>
    <w:rsid w:val="07F670C2"/>
    <w:rsid w:val="08082605"/>
    <w:rsid w:val="09CC8EEF"/>
    <w:rsid w:val="0A4DECF9"/>
    <w:rsid w:val="0A820A68"/>
    <w:rsid w:val="0A86E4DD"/>
    <w:rsid w:val="0B0B3BCF"/>
    <w:rsid w:val="0B1B0872"/>
    <w:rsid w:val="0B3066D2"/>
    <w:rsid w:val="0C47785E"/>
    <w:rsid w:val="0C9FC810"/>
    <w:rsid w:val="0CECAE31"/>
    <w:rsid w:val="0CF03AB3"/>
    <w:rsid w:val="0DA76838"/>
    <w:rsid w:val="0E03FAA1"/>
    <w:rsid w:val="0E5621CB"/>
    <w:rsid w:val="0E596EEE"/>
    <w:rsid w:val="0EA4C4F8"/>
    <w:rsid w:val="0F3FDC3B"/>
    <w:rsid w:val="1064F137"/>
    <w:rsid w:val="1117D681"/>
    <w:rsid w:val="11E5F15B"/>
    <w:rsid w:val="122D5F05"/>
    <w:rsid w:val="125E38BD"/>
    <w:rsid w:val="1276E6E7"/>
    <w:rsid w:val="13091278"/>
    <w:rsid w:val="13939010"/>
    <w:rsid w:val="13F47356"/>
    <w:rsid w:val="1475DC10"/>
    <w:rsid w:val="154BDCCA"/>
    <w:rsid w:val="16133F32"/>
    <w:rsid w:val="16466754"/>
    <w:rsid w:val="169A4956"/>
    <w:rsid w:val="16C91596"/>
    <w:rsid w:val="16D5E9C0"/>
    <w:rsid w:val="173BF1BF"/>
    <w:rsid w:val="1901D86A"/>
    <w:rsid w:val="19729021"/>
    <w:rsid w:val="1977D8B4"/>
    <w:rsid w:val="19B1D614"/>
    <w:rsid w:val="19D3F5C5"/>
    <w:rsid w:val="1A650701"/>
    <w:rsid w:val="1AD79D3B"/>
    <w:rsid w:val="1AD978C6"/>
    <w:rsid w:val="1B35A595"/>
    <w:rsid w:val="1BA291F8"/>
    <w:rsid w:val="1C122F93"/>
    <w:rsid w:val="1C854A0A"/>
    <w:rsid w:val="1D879933"/>
    <w:rsid w:val="1DE1BC36"/>
    <w:rsid w:val="1E0B6FF2"/>
    <w:rsid w:val="1EEC4403"/>
    <w:rsid w:val="1F2F6D06"/>
    <w:rsid w:val="1F9FBF78"/>
    <w:rsid w:val="1FB02827"/>
    <w:rsid w:val="2029D073"/>
    <w:rsid w:val="203379E4"/>
    <w:rsid w:val="206C3A4E"/>
    <w:rsid w:val="210039D4"/>
    <w:rsid w:val="21A5263A"/>
    <w:rsid w:val="22043C12"/>
    <w:rsid w:val="23010EC2"/>
    <w:rsid w:val="242F5D82"/>
    <w:rsid w:val="25660CD2"/>
    <w:rsid w:val="25AE37E8"/>
    <w:rsid w:val="25D73FAA"/>
    <w:rsid w:val="266A1A07"/>
    <w:rsid w:val="2709C60E"/>
    <w:rsid w:val="280126E7"/>
    <w:rsid w:val="28270886"/>
    <w:rsid w:val="283AF3D8"/>
    <w:rsid w:val="2849DA60"/>
    <w:rsid w:val="286EF290"/>
    <w:rsid w:val="28D38265"/>
    <w:rsid w:val="29305B0A"/>
    <w:rsid w:val="2936676E"/>
    <w:rsid w:val="2A0DA0B2"/>
    <w:rsid w:val="2ADB6AB2"/>
    <w:rsid w:val="2BA7D2B1"/>
    <w:rsid w:val="2C8E89D0"/>
    <w:rsid w:val="2D37835E"/>
    <w:rsid w:val="2D417345"/>
    <w:rsid w:val="2DE556BF"/>
    <w:rsid w:val="2E1C8638"/>
    <w:rsid w:val="2F1BD56F"/>
    <w:rsid w:val="2F67E17C"/>
    <w:rsid w:val="2F9C7A4D"/>
    <w:rsid w:val="2FAB49DD"/>
    <w:rsid w:val="2FC5573E"/>
    <w:rsid w:val="2FD76336"/>
    <w:rsid w:val="3035669B"/>
    <w:rsid w:val="3230399F"/>
    <w:rsid w:val="3246FBA1"/>
    <w:rsid w:val="324EDB5A"/>
    <w:rsid w:val="32C6986E"/>
    <w:rsid w:val="3499BDEB"/>
    <w:rsid w:val="34BB76EF"/>
    <w:rsid w:val="3572A148"/>
    <w:rsid w:val="358E516B"/>
    <w:rsid w:val="360F70C1"/>
    <w:rsid w:val="366D5AB7"/>
    <w:rsid w:val="36A62BD1"/>
    <w:rsid w:val="36D45B6C"/>
    <w:rsid w:val="36F26D42"/>
    <w:rsid w:val="378D9C9A"/>
    <w:rsid w:val="3801F32E"/>
    <w:rsid w:val="3874500C"/>
    <w:rsid w:val="3875BF96"/>
    <w:rsid w:val="3925D273"/>
    <w:rsid w:val="393C1875"/>
    <w:rsid w:val="39B66C31"/>
    <w:rsid w:val="3A85FA26"/>
    <w:rsid w:val="3A8B1667"/>
    <w:rsid w:val="3A9370CA"/>
    <w:rsid w:val="3AC523D0"/>
    <w:rsid w:val="3AC9D114"/>
    <w:rsid w:val="3C58E694"/>
    <w:rsid w:val="3C81FFFC"/>
    <w:rsid w:val="3D959ACE"/>
    <w:rsid w:val="3D9872EE"/>
    <w:rsid w:val="3DBADBE7"/>
    <w:rsid w:val="3DF5F5CD"/>
    <w:rsid w:val="3F5A3283"/>
    <w:rsid w:val="3FD88561"/>
    <w:rsid w:val="40B7015A"/>
    <w:rsid w:val="4133082F"/>
    <w:rsid w:val="41764EC6"/>
    <w:rsid w:val="418FF2FF"/>
    <w:rsid w:val="4269942E"/>
    <w:rsid w:val="4290AA5A"/>
    <w:rsid w:val="42F52389"/>
    <w:rsid w:val="4314E313"/>
    <w:rsid w:val="431DF3E8"/>
    <w:rsid w:val="438B3DA0"/>
    <w:rsid w:val="43A9FFEB"/>
    <w:rsid w:val="43E3F801"/>
    <w:rsid w:val="44A35992"/>
    <w:rsid w:val="44AB9B7C"/>
    <w:rsid w:val="453660EA"/>
    <w:rsid w:val="456FF1D8"/>
    <w:rsid w:val="458485D2"/>
    <w:rsid w:val="46087FEF"/>
    <w:rsid w:val="467BB8BB"/>
    <w:rsid w:val="4707DF93"/>
    <w:rsid w:val="484BDE5A"/>
    <w:rsid w:val="48568715"/>
    <w:rsid w:val="486FCD22"/>
    <w:rsid w:val="48BAB850"/>
    <w:rsid w:val="4B33A6A5"/>
    <w:rsid w:val="4C38A823"/>
    <w:rsid w:val="4C9D54FA"/>
    <w:rsid w:val="4CEF21DD"/>
    <w:rsid w:val="4D150F80"/>
    <w:rsid w:val="4D858194"/>
    <w:rsid w:val="4D9EEF2C"/>
    <w:rsid w:val="4E384BFE"/>
    <w:rsid w:val="4E432D72"/>
    <w:rsid w:val="4F05FC92"/>
    <w:rsid w:val="4F4D45E3"/>
    <w:rsid w:val="4F594305"/>
    <w:rsid w:val="4FDCA490"/>
    <w:rsid w:val="5001D34D"/>
    <w:rsid w:val="507A1750"/>
    <w:rsid w:val="50ACE01E"/>
    <w:rsid w:val="50E6C823"/>
    <w:rsid w:val="5132F43A"/>
    <w:rsid w:val="516415C3"/>
    <w:rsid w:val="51EE580E"/>
    <w:rsid w:val="52F660B6"/>
    <w:rsid w:val="53916D1A"/>
    <w:rsid w:val="53DF053C"/>
    <w:rsid w:val="53F685BC"/>
    <w:rsid w:val="544D0AC1"/>
    <w:rsid w:val="567834B7"/>
    <w:rsid w:val="57165211"/>
    <w:rsid w:val="576E7207"/>
    <w:rsid w:val="58273598"/>
    <w:rsid w:val="58AC195F"/>
    <w:rsid w:val="58BF91AC"/>
    <w:rsid w:val="58F95A94"/>
    <w:rsid w:val="5908E36D"/>
    <w:rsid w:val="591500B0"/>
    <w:rsid w:val="59184AE8"/>
    <w:rsid w:val="592BFD73"/>
    <w:rsid w:val="59552073"/>
    <w:rsid w:val="59AA5E35"/>
    <w:rsid w:val="59CD3A2C"/>
    <w:rsid w:val="5A2D3CEA"/>
    <w:rsid w:val="5A5DA7AB"/>
    <w:rsid w:val="5A685C90"/>
    <w:rsid w:val="5B866548"/>
    <w:rsid w:val="5C99CA8A"/>
    <w:rsid w:val="5D701F03"/>
    <w:rsid w:val="5D73C8A2"/>
    <w:rsid w:val="5D9219E0"/>
    <w:rsid w:val="5DED5575"/>
    <w:rsid w:val="5DF854EA"/>
    <w:rsid w:val="5E28EDF8"/>
    <w:rsid w:val="5E81C3AE"/>
    <w:rsid w:val="5E8F6CB9"/>
    <w:rsid w:val="5EB0C8D4"/>
    <w:rsid w:val="5F403D56"/>
    <w:rsid w:val="5F869910"/>
    <w:rsid w:val="5F880C89"/>
    <w:rsid w:val="5F9BA755"/>
    <w:rsid w:val="5FE5D072"/>
    <w:rsid w:val="602D2BA8"/>
    <w:rsid w:val="604352DF"/>
    <w:rsid w:val="60861732"/>
    <w:rsid w:val="61B91936"/>
    <w:rsid w:val="61E8BA27"/>
    <w:rsid w:val="620EB808"/>
    <w:rsid w:val="62973793"/>
    <w:rsid w:val="6340BC18"/>
    <w:rsid w:val="6398FD05"/>
    <w:rsid w:val="64452A6E"/>
    <w:rsid w:val="64F8063B"/>
    <w:rsid w:val="656C82F0"/>
    <w:rsid w:val="66AEB85B"/>
    <w:rsid w:val="66E19ED6"/>
    <w:rsid w:val="6712C96F"/>
    <w:rsid w:val="67451E7F"/>
    <w:rsid w:val="67866F0A"/>
    <w:rsid w:val="67D1BB04"/>
    <w:rsid w:val="683D5750"/>
    <w:rsid w:val="68434F82"/>
    <w:rsid w:val="68883744"/>
    <w:rsid w:val="688D0352"/>
    <w:rsid w:val="68F8895C"/>
    <w:rsid w:val="692C53A0"/>
    <w:rsid w:val="694882BD"/>
    <w:rsid w:val="6A2FB0F2"/>
    <w:rsid w:val="6AAC0EF6"/>
    <w:rsid w:val="6ADF050F"/>
    <w:rsid w:val="6B7A6BFD"/>
    <w:rsid w:val="6C8444C1"/>
    <w:rsid w:val="6CA6F03D"/>
    <w:rsid w:val="6CAAC739"/>
    <w:rsid w:val="6D019A68"/>
    <w:rsid w:val="6E3517E9"/>
    <w:rsid w:val="6E5C4E0F"/>
    <w:rsid w:val="6E6EF749"/>
    <w:rsid w:val="6F016696"/>
    <w:rsid w:val="6F64C3A8"/>
    <w:rsid w:val="7002AE9C"/>
    <w:rsid w:val="701D47F7"/>
    <w:rsid w:val="708A8119"/>
    <w:rsid w:val="727A7931"/>
    <w:rsid w:val="72A8B9E1"/>
    <w:rsid w:val="734D4F29"/>
    <w:rsid w:val="736883A4"/>
    <w:rsid w:val="753DB814"/>
    <w:rsid w:val="75AAF328"/>
    <w:rsid w:val="75D92308"/>
    <w:rsid w:val="76184554"/>
    <w:rsid w:val="76683C6D"/>
    <w:rsid w:val="76B0C18A"/>
    <w:rsid w:val="76FAEED2"/>
    <w:rsid w:val="774D440A"/>
    <w:rsid w:val="7896C440"/>
    <w:rsid w:val="78D54B78"/>
    <w:rsid w:val="795B531F"/>
    <w:rsid w:val="7998BD74"/>
    <w:rsid w:val="79B78436"/>
    <w:rsid w:val="7A2ED588"/>
    <w:rsid w:val="7AEA35BC"/>
    <w:rsid w:val="7B1B7CCC"/>
    <w:rsid w:val="7BCB85B6"/>
    <w:rsid w:val="7BEEC559"/>
    <w:rsid w:val="7C7D432C"/>
    <w:rsid w:val="7CDCD9DD"/>
    <w:rsid w:val="7CF71FAD"/>
    <w:rsid w:val="7D01EA24"/>
    <w:rsid w:val="7D7EEF95"/>
    <w:rsid w:val="7DA246C6"/>
    <w:rsid w:val="7DF6FDF8"/>
    <w:rsid w:val="7FB3D2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944F2"/>
  <w15:chartTrackingRefBased/>
  <w15:docId w15:val="{F638003D-4007-4C25-8A9B-0368C945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0C9"/>
    <w:pPr>
      <w:keepNext/>
      <w:keepLines/>
      <w:spacing w:before="360" w:after="80"/>
      <w:outlineLvl w:val="0"/>
    </w:pPr>
    <w:rPr>
      <w:rFonts w:asciiTheme="majorHAnsi" w:eastAsiaTheme="majorEastAsia" w:hAnsiTheme="majorHAnsi" w:cstheme="majorBidi"/>
      <w:b/>
      <w:color w:val="0070C0"/>
      <w:sz w:val="40"/>
      <w:szCs w:val="40"/>
    </w:rPr>
  </w:style>
  <w:style w:type="paragraph" w:styleId="Heading2">
    <w:name w:val="heading 2"/>
    <w:basedOn w:val="Normal"/>
    <w:next w:val="Normal"/>
    <w:link w:val="Heading2Char"/>
    <w:uiPriority w:val="9"/>
    <w:unhideWhenUsed/>
    <w:qFormat/>
    <w:rsid w:val="00DD199A"/>
    <w:pPr>
      <w:keepNext/>
      <w:keepLines/>
      <w:spacing w:before="160" w:after="80"/>
      <w:outlineLvl w:val="1"/>
    </w:pPr>
    <w:rPr>
      <w:rFonts w:asciiTheme="majorHAnsi" w:eastAsiaTheme="majorEastAsia" w:hAnsiTheme="majorHAnsi" w:cstheme="majorBidi"/>
      <w:color w:val="0070C0"/>
      <w:sz w:val="32"/>
      <w:szCs w:val="32"/>
    </w:rPr>
  </w:style>
  <w:style w:type="paragraph" w:styleId="Heading3">
    <w:name w:val="heading 3"/>
    <w:basedOn w:val="Normal"/>
    <w:next w:val="Normal"/>
    <w:link w:val="Heading3Char"/>
    <w:uiPriority w:val="9"/>
    <w:unhideWhenUsed/>
    <w:qFormat/>
    <w:rsid w:val="004D4B74"/>
    <w:pPr>
      <w:keepNext/>
      <w:keepLines/>
      <w:spacing w:before="160" w:after="80"/>
      <w:outlineLvl w:val="2"/>
    </w:pPr>
    <w:rPr>
      <w:rFonts w:eastAsiaTheme="majorEastAsia" w:cstheme="majorBidi"/>
      <w:color w:val="0070C0"/>
      <w:sz w:val="28"/>
      <w:szCs w:val="28"/>
    </w:rPr>
  </w:style>
  <w:style w:type="paragraph" w:styleId="Heading4">
    <w:name w:val="heading 4"/>
    <w:basedOn w:val="Normal"/>
    <w:next w:val="Normal"/>
    <w:link w:val="Heading4Char"/>
    <w:uiPriority w:val="9"/>
    <w:unhideWhenUsed/>
    <w:qFormat/>
    <w:rsid w:val="00A2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C9"/>
    <w:rPr>
      <w:rFonts w:asciiTheme="majorHAnsi" w:eastAsiaTheme="majorEastAsia" w:hAnsiTheme="majorHAnsi" w:cstheme="majorBidi"/>
      <w:b/>
      <w:color w:val="0070C0"/>
      <w:sz w:val="40"/>
      <w:szCs w:val="40"/>
    </w:rPr>
  </w:style>
  <w:style w:type="character" w:customStyle="1" w:styleId="Heading2Char">
    <w:name w:val="Heading 2 Char"/>
    <w:basedOn w:val="DefaultParagraphFont"/>
    <w:link w:val="Heading2"/>
    <w:uiPriority w:val="9"/>
    <w:rsid w:val="00DD199A"/>
    <w:rPr>
      <w:rFonts w:asciiTheme="majorHAnsi" w:eastAsiaTheme="majorEastAsia" w:hAnsiTheme="majorHAnsi" w:cstheme="majorBidi"/>
      <w:color w:val="0070C0"/>
      <w:sz w:val="32"/>
      <w:szCs w:val="32"/>
    </w:rPr>
  </w:style>
  <w:style w:type="character" w:customStyle="1" w:styleId="Heading3Char">
    <w:name w:val="Heading 3 Char"/>
    <w:basedOn w:val="DefaultParagraphFont"/>
    <w:link w:val="Heading3"/>
    <w:uiPriority w:val="9"/>
    <w:rsid w:val="004D4B74"/>
    <w:rPr>
      <w:rFonts w:eastAsiaTheme="majorEastAsia" w:cstheme="majorBidi"/>
      <w:color w:val="0070C0"/>
      <w:sz w:val="28"/>
      <w:szCs w:val="28"/>
    </w:rPr>
  </w:style>
  <w:style w:type="character" w:customStyle="1" w:styleId="Heading4Char">
    <w:name w:val="Heading 4 Char"/>
    <w:basedOn w:val="DefaultParagraphFont"/>
    <w:link w:val="Heading4"/>
    <w:uiPriority w:val="9"/>
    <w:rsid w:val="00A2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D15"/>
    <w:rPr>
      <w:rFonts w:eastAsiaTheme="majorEastAsia" w:cstheme="majorBidi"/>
      <w:color w:val="272727" w:themeColor="text1" w:themeTint="D8"/>
    </w:rPr>
  </w:style>
  <w:style w:type="paragraph" w:styleId="Title">
    <w:name w:val="Title"/>
    <w:basedOn w:val="Normal"/>
    <w:next w:val="Normal"/>
    <w:link w:val="TitleChar"/>
    <w:uiPriority w:val="10"/>
    <w:qFormat/>
    <w:rsid w:val="00A2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D15"/>
    <w:pPr>
      <w:spacing w:before="160"/>
      <w:jc w:val="center"/>
    </w:pPr>
    <w:rPr>
      <w:i/>
      <w:iCs/>
      <w:color w:val="404040" w:themeColor="text1" w:themeTint="BF"/>
    </w:rPr>
  </w:style>
  <w:style w:type="character" w:customStyle="1" w:styleId="QuoteChar">
    <w:name w:val="Quote Char"/>
    <w:basedOn w:val="DefaultParagraphFont"/>
    <w:link w:val="Quote"/>
    <w:uiPriority w:val="29"/>
    <w:rsid w:val="00A20D15"/>
    <w:rPr>
      <w:i/>
      <w:iCs/>
      <w:color w:val="404040" w:themeColor="text1" w:themeTint="BF"/>
    </w:rPr>
  </w:style>
  <w:style w:type="paragraph" w:styleId="ListParagraph">
    <w:name w:val="List Paragraph"/>
    <w:aliases w:val="All text list Paragraph,Dot pt,F5 List Paragraph,List Paragraph1,Numbered Para 1,List Paragraph Char Char Char,Indicator Text,Bullet Points,MAIN CONTENT,Bullet 1,List Paragraph12,List Paragraph2,No Spacing1,Colorful List - Accent 11"/>
    <w:basedOn w:val="Normal"/>
    <w:link w:val="ListParagraphChar"/>
    <w:uiPriority w:val="34"/>
    <w:qFormat/>
    <w:rsid w:val="00A20D15"/>
    <w:pPr>
      <w:ind w:left="720"/>
      <w:contextualSpacing/>
    </w:pPr>
  </w:style>
  <w:style w:type="character" w:styleId="IntenseEmphasis">
    <w:name w:val="Intense Emphasis"/>
    <w:basedOn w:val="DefaultParagraphFont"/>
    <w:uiPriority w:val="21"/>
    <w:qFormat/>
    <w:rsid w:val="00A20D15"/>
    <w:rPr>
      <w:i/>
      <w:iCs/>
      <w:color w:val="0F4761" w:themeColor="accent1" w:themeShade="BF"/>
    </w:rPr>
  </w:style>
  <w:style w:type="paragraph" w:styleId="IntenseQuote">
    <w:name w:val="Intense Quote"/>
    <w:basedOn w:val="Normal"/>
    <w:next w:val="Normal"/>
    <w:link w:val="IntenseQuoteChar"/>
    <w:uiPriority w:val="30"/>
    <w:qFormat/>
    <w:rsid w:val="00A2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D15"/>
    <w:rPr>
      <w:i/>
      <w:iCs/>
      <w:color w:val="0F4761" w:themeColor="accent1" w:themeShade="BF"/>
    </w:rPr>
  </w:style>
  <w:style w:type="character" w:styleId="IntenseReference">
    <w:name w:val="Intense Reference"/>
    <w:basedOn w:val="DefaultParagraphFont"/>
    <w:uiPriority w:val="32"/>
    <w:qFormat/>
    <w:rsid w:val="00A20D15"/>
    <w:rPr>
      <w:b/>
      <w:bCs/>
      <w:smallCaps/>
      <w:color w:val="0F4761" w:themeColor="accent1" w:themeShade="BF"/>
      <w:spacing w:val="5"/>
    </w:rPr>
  </w:style>
  <w:style w:type="paragraph" w:styleId="CommentText">
    <w:name w:val="annotation text"/>
    <w:basedOn w:val="Normal"/>
    <w:link w:val="CommentTextChar"/>
    <w:uiPriority w:val="99"/>
    <w:unhideWhenUsed/>
    <w:rsid w:val="00A20D15"/>
    <w:pPr>
      <w:spacing w:line="240" w:lineRule="auto"/>
    </w:pPr>
    <w:rPr>
      <w:sz w:val="20"/>
      <w:szCs w:val="20"/>
    </w:rPr>
  </w:style>
  <w:style w:type="character" w:customStyle="1" w:styleId="CommentTextChar">
    <w:name w:val="Comment Text Char"/>
    <w:basedOn w:val="DefaultParagraphFont"/>
    <w:link w:val="CommentText"/>
    <w:uiPriority w:val="99"/>
    <w:rsid w:val="00A20D15"/>
    <w:rPr>
      <w:sz w:val="20"/>
      <w:szCs w:val="20"/>
    </w:rPr>
  </w:style>
  <w:style w:type="character" w:styleId="CommentReference">
    <w:name w:val="annotation reference"/>
    <w:basedOn w:val="DefaultParagraphFont"/>
    <w:uiPriority w:val="99"/>
    <w:semiHidden/>
    <w:unhideWhenUsed/>
    <w:rsid w:val="00A20D15"/>
    <w:rPr>
      <w:sz w:val="16"/>
      <w:szCs w:val="16"/>
    </w:rPr>
  </w:style>
  <w:style w:type="character" w:styleId="Hyperlink">
    <w:name w:val="Hyperlink"/>
    <w:basedOn w:val="DefaultParagraphFont"/>
    <w:uiPriority w:val="99"/>
    <w:unhideWhenUsed/>
    <w:rsid w:val="00A20D15"/>
    <w:rPr>
      <w:color w:val="467886" w:themeColor="hyperlink"/>
      <w:u w:val="single"/>
    </w:rPr>
  </w:style>
  <w:style w:type="character" w:styleId="UnresolvedMention">
    <w:name w:val="Unresolved Mention"/>
    <w:basedOn w:val="DefaultParagraphFont"/>
    <w:uiPriority w:val="99"/>
    <w:semiHidden/>
    <w:unhideWhenUsed/>
    <w:rsid w:val="00A20D15"/>
    <w:rPr>
      <w:color w:val="605E5C"/>
      <w:shd w:val="clear" w:color="auto" w:fill="E1DFDD"/>
    </w:rPr>
  </w:style>
  <w:style w:type="paragraph" w:styleId="Revision">
    <w:name w:val="Revision"/>
    <w:hidden/>
    <w:uiPriority w:val="99"/>
    <w:semiHidden/>
    <w:rsid w:val="00F568BB"/>
    <w:pPr>
      <w:spacing w:after="0" w:line="240" w:lineRule="auto"/>
    </w:pPr>
  </w:style>
  <w:style w:type="table" w:styleId="TableGrid">
    <w:name w:val="Table Grid"/>
    <w:basedOn w:val="TableNormal"/>
    <w:uiPriority w:val="59"/>
    <w:rsid w:val="00FF3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D25"/>
  </w:style>
  <w:style w:type="paragraph" w:styleId="Footer">
    <w:name w:val="footer"/>
    <w:basedOn w:val="Normal"/>
    <w:link w:val="FooterChar"/>
    <w:uiPriority w:val="99"/>
    <w:unhideWhenUsed/>
    <w:rsid w:val="00BC7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D25"/>
  </w:style>
  <w:style w:type="paragraph" w:styleId="NormalWeb">
    <w:name w:val="Normal (Web)"/>
    <w:basedOn w:val="Normal"/>
    <w:uiPriority w:val="99"/>
    <w:unhideWhenUsed/>
    <w:rsid w:val="00C331A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istParagraphChar">
    <w:name w:val="List Paragraph Char"/>
    <w:aliases w:val="All text list Paragraph Char,Dot pt Char,F5 List Paragraph Char,List Paragraph1 Char,Numbered Para 1 Char,List Paragraph Char Char Char Char,Indicator Text Char,Bullet Points Char,MAIN CONTENT Char,Bullet 1 Char,List Paragraph12 Char"/>
    <w:basedOn w:val="DefaultParagraphFont"/>
    <w:link w:val="ListParagraph"/>
    <w:uiPriority w:val="34"/>
    <w:rsid w:val="00C331A2"/>
  </w:style>
  <w:style w:type="paragraph" w:styleId="CommentSubject">
    <w:name w:val="annotation subject"/>
    <w:basedOn w:val="CommentText"/>
    <w:next w:val="CommentText"/>
    <w:link w:val="CommentSubjectChar"/>
    <w:uiPriority w:val="99"/>
    <w:semiHidden/>
    <w:unhideWhenUsed/>
    <w:rsid w:val="006B3B82"/>
    <w:rPr>
      <w:b/>
      <w:bCs/>
    </w:rPr>
  </w:style>
  <w:style w:type="character" w:customStyle="1" w:styleId="CommentSubjectChar">
    <w:name w:val="Comment Subject Char"/>
    <w:basedOn w:val="CommentTextChar"/>
    <w:link w:val="CommentSubject"/>
    <w:uiPriority w:val="99"/>
    <w:semiHidden/>
    <w:rsid w:val="006B3B82"/>
    <w:rPr>
      <w:b/>
      <w:bCs/>
      <w:sz w:val="20"/>
      <w:szCs w:val="20"/>
    </w:rPr>
  </w:style>
  <w:style w:type="paragraph" w:styleId="FootnoteText">
    <w:name w:val="footnote text"/>
    <w:basedOn w:val="Normal"/>
    <w:link w:val="FootnoteTextChar"/>
    <w:uiPriority w:val="99"/>
    <w:semiHidden/>
    <w:unhideWhenUsed/>
    <w:rsid w:val="00C953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350"/>
    <w:rPr>
      <w:sz w:val="20"/>
      <w:szCs w:val="20"/>
    </w:rPr>
  </w:style>
  <w:style w:type="character" w:styleId="FootnoteReference">
    <w:name w:val="footnote reference"/>
    <w:basedOn w:val="DefaultParagraphFont"/>
    <w:uiPriority w:val="99"/>
    <w:semiHidden/>
    <w:unhideWhenUsed/>
    <w:rsid w:val="00C95350"/>
    <w:rPr>
      <w:vertAlign w:val="superscript"/>
    </w:rPr>
  </w:style>
  <w:style w:type="paragraph" w:styleId="TOC1">
    <w:name w:val="toc 1"/>
    <w:basedOn w:val="Normal"/>
    <w:next w:val="Normal"/>
    <w:autoRedefine/>
    <w:uiPriority w:val="39"/>
    <w:unhideWhenUsed/>
    <w:rsid w:val="00937E20"/>
    <w:pPr>
      <w:spacing w:after="100"/>
    </w:pPr>
  </w:style>
  <w:style w:type="paragraph" w:styleId="TOC2">
    <w:name w:val="toc 2"/>
    <w:basedOn w:val="Normal"/>
    <w:next w:val="Normal"/>
    <w:autoRedefine/>
    <w:uiPriority w:val="39"/>
    <w:unhideWhenUsed/>
    <w:rsid w:val="00ED35E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9514">
      <w:bodyDiv w:val="1"/>
      <w:marLeft w:val="0"/>
      <w:marRight w:val="0"/>
      <w:marTop w:val="0"/>
      <w:marBottom w:val="0"/>
      <w:divBdr>
        <w:top w:val="none" w:sz="0" w:space="0" w:color="auto"/>
        <w:left w:val="none" w:sz="0" w:space="0" w:color="auto"/>
        <w:bottom w:val="none" w:sz="0" w:space="0" w:color="auto"/>
        <w:right w:val="none" w:sz="0" w:space="0" w:color="auto"/>
      </w:divBdr>
    </w:div>
    <w:div w:id="90711004">
      <w:bodyDiv w:val="1"/>
      <w:marLeft w:val="0"/>
      <w:marRight w:val="0"/>
      <w:marTop w:val="0"/>
      <w:marBottom w:val="0"/>
      <w:divBdr>
        <w:top w:val="none" w:sz="0" w:space="0" w:color="auto"/>
        <w:left w:val="none" w:sz="0" w:space="0" w:color="auto"/>
        <w:bottom w:val="none" w:sz="0" w:space="0" w:color="auto"/>
        <w:right w:val="none" w:sz="0" w:space="0" w:color="auto"/>
      </w:divBdr>
    </w:div>
    <w:div w:id="113062991">
      <w:bodyDiv w:val="1"/>
      <w:marLeft w:val="0"/>
      <w:marRight w:val="0"/>
      <w:marTop w:val="0"/>
      <w:marBottom w:val="0"/>
      <w:divBdr>
        <w:top w:val="none" w:sz="0" w:space="0" w:color="auto"/>
        <w:left w:val="none" w:sz="0" w:space="0" w:color="auto"/>
        <w:bottom w:val="none" w:sz="0" w:space="0" w:color="auto"/>
        <w:right w:val="none" w:sz="0" w:space="0" w:color="auto"/>
      </w:divBdr>
    </w:div>
    <w:div w:id="240650471">
      <w:bodyDiv w:val="1"/>
      <w:marLeft w:val="0"/>
      <w:marRight w:val="0"/>
      <w:marTop w:val="0"/>
      <w:marBottom w:val="0"/>
      <w:divBdr>
        <w:top w:val="none" w:sz="0" w:space="0" w:color="auto"/>
        <w:left w:val="none" w:sz="0" w:space="0" w:color="auto"/>
        <w:bottom w:val="none" w:sz="0" w:space="0" w:color="auto"/>
        <w:right w:val="none" w:sz="0" w:space="0" w:color="auto"/>
      </w:divBdr>
    </w:div>
    <w:div w:id="244919721">
      <w:bodyDiv w:val="1"/>
      <w:marLeft w:val="0"/>
      <w:marRight w:val="0"/>
      <w:marTop w:val="0"/>
      <w:marBottom w:val="0"/>
      <w:divBdr>
        <w:top w:val="none" w:sz="0" w:space="0" w:color="auto"/>
        <w:left w:val="none" w:sz="0" w:space="0" w:color="auto"/>
        <w:bottom w:val="none" w:sz="0" w:space="0" w:color="auto"/>
        <w:right w:val="none" w:sz="0" w:space="0" w:color="auto"/>
      </w:divBdr>
    </w:div>
    <w:div w:id="309410953">
      <w:bodyDiv w:val="1"/>
      <w:marLeft w:val="0"/>
      <w:marRight w:val="0"/>
      <w:marTop w:val="0"/>
      <w:marBottom w:val="0"/>
      <w:divBdr>
        <w:top w:val="none" w:sz="0" w:space="0" w:color="auto"/>
        <w:left w:val="none" w:sz="0" w:space="0" w:color="auto"/>
        <w:bottom w:val="none" w:sz="0" w:space="0" w:color="auto"/>
        <w:right w:val="none" w:sz="0" w:space="0" w:color="auto"/>
      </w:divBdr>
    </w:div>
    <w:div w:id="372386305">
      <w:bodyDiv w:val="1"/>
      <w:marLeft w:val="0"/>
      <w:marRight w:val="0"/>
      <w:marTop w:val="0"/>
      <w:marBottom w:val="0"/>
      <w:divBdr>
        <w:top w:val="none" w:sz="0" w:space="0" w:color="auto"/>
        <w:left w:val="none" w:sz="0" w:space="0" w:color="auto"/>
        <w:bottom w:val="none" w:sz="0" w:space="0" w:color="auto"/>
        <w:right w:val="none" w:sz="0" w:space="0" w:color="auto"/>
      </w:divBdr>
    </w:div>
    <w:div w:id="487135246">
      <w:bodyDiv w:val="1"/>
      <w:marLeft w:val="0"/>
      <w:marRight w:val="0"/>
      <w:marTop w:val="0"/>
      <w:marBottom w:val="0"/>
      <w:divBdr>
        <w:top w:val="none" w:sz="0" w:space="0" w:color="auto"/>
        <w:left w:val="none" w:sz="0" w:space="0" w:color="auto"/>
        <w:bottom w:val="none" w:sz="0" w:space="0" w:color="auto"/>
        <w:right w:val="none" w:sz="0" w:space="0" w:color="auto"/>
      </w:divBdr>
    </w:div>
    <w:div w:id="513568674">
      <w:bodyDiv w:val="1"/>
      <w:marLeft w:val="0"/>
      <w:marRight w:val="0"/>
      <w:marTop w:val="0"/>
      <w:marBottom w:val="0"/>
      <w:divBdr>
        <w:top w:val="none" w:sz="0" w:space="0" w:color="auto"/>
        <w:left w:val="none" w:sz="0" w:space="0" w:color="auto"/>
        <w:bottom w:val="none" w:sz="0" w:space="0" w:color="auto"/>
        <w:right w:val="none" w:sz="0" w:space="0" w:color="auto"/>
      </w:divBdr>
    </w:div>
    <w:div w:id="540090660">
      <w:bodyDiv w:val="1"/>
      <w:marLeft w:val="0"/>
      <w:marRight w:val="0"/>
      <w:marTop w:val="0"/>
      <w:marBottom w:val="0"/>
      <w:divBdr>
        <w:top w:val="none" w:sz="0" w:space="0" w:color="auto"/>
        <w:left w:val="none" w:sz="0" w:space="0" w:color="auto"/>
        <w:bottom w:val="none" w:sz="0" w:space="0" w:color="auto"/>
        <w:right w:val="none" w:sz="0" w:space="0" w:color="auto"/>
      </w:divBdr>
    </w:div>
    <w:div w:id="647785626">
      <w:bodyDiv w:val="1"/>
      <w:marLeft w:val="0"/>
      <w:marRight w:val="0"/>
      <w:marTop w:val="0"/>
      <w:marBottom w:val="0"/>
      <w:divBdr>
        <w:top w:val="none" w:sz="0" w:space="0" w:color="auto"/>
        <w:left w:val="none" w:sz="0" w:space="0" w:color="auto"/>
        <w:bottom w:val="none" w:sz="0" w:space="0" w:color="auto"/>
        <w:right w:val="none" w:sz="0" w:space="0" w:color="auto"/>
      </w:divBdr>
    </w:div>
    <w:div w:id="647785663">
      <w:bodyDiv w:val="1"/>
      <w:marLeft w:val="0"/>
      <w:marRight w:val="0"/>
      <w:marTop w:val="0"/>
      <w:marBottom w:val="0"/>
      <w:divBdr>
        <w:top w:val="none" w:sz="0" w:space="0" w:color="auto"/>
        <w:left w:val="none" w:sz="0" w:space="0" w:color="auto"/>
        <w:bottom w:val="none" w:sz="0" w:space="0" w:color="auto"/>
        <w:right w:val="none" w:sz="0" w:space="0" w:color="auto"/>
      </w:divBdr>
    </w:div>
    <w:div w:id="695041322">
      <w:bodyDiv w:val="1"/>
      <w:marLeft w:val="0"/>
      <w:marRight w:val="0"/>
      <w:marTop w:val="0"/>
      <w:marBottom w:val="0"/>
      <w:divBdr>
        <w:top w:val="none" w:sz="0" w:space="0" w:color="auto"/>
        <w:left w:val="none" w:sz="0" w:space="0" w:color="auto"/>
        <w:bottom w:val="none" w:sz="0" w:space="0" w:color="auto"/>
        <w:right w:val="none" w:sz="0" w:space="0" w:color="auto"/>
      </w:divBdr>
    </w:div>
    <w:div w:id="725185814">
      <w:bodyDiv w:val="1"/>
      <w:marLeft w:val="0"/>
      <w:marRight w:val="0"/>
      <w:marTop w:val="0"/>
      <w:marBottom w:val="0"/>
      <w:divBdr>
        <w:top w:val="none" w:sz="0" w:space="0" w:color="auto"/>
        <w:left w:val="none" w:sz="0" w:space="0" w:color="auto"/>
        <w:bottom w:val="none" w:sz="0" w:space="0" w:color="auto"/>
        <w:right w:val="none" w:sz="0" w:space="0" w:color="auto"/>
      </w:divBdr>
    </w:div>
    <w:div w:id="881093633">
      <w:bodyDiv w:val="1"/>
      <w:marLeft w:val="0"/>
      <w:marRight w:val="0"/>
      <w:marTop w:val="0"/>
      <w:marBottom w:val="0"/>
      <w:divBdr>
        <w:top w:val="none" w:sz="0" w:space="0" w:color="auto"/>
        <w:left w:val="none" w:sz="0" w:space="0" w:color="auto"/>
        <w:bottom w:val="none" w:sz="0" w:space="0" w:color="auto"/>
        <w:right w:val="none" w:sz="0" w:space="0" w:color="auto"/>
      </w:divBdr>
    </w:div>
    <w:div w:id="888566866">
      <w:bodyDiv w:val="1"/>
      <w:marLeft w:val="0"/>
      <w:marRight w:val="0"/>
      <w:marTop w:val="0"/>
      <w:marBottom w:val="0"/>
      <w:divBdr>
        <w:top w:val="none" w:sz="0" w:space="0" w:color="auto"/>
        <w:left w:val="none" w:sz="0" w:space="0" w:color="auto"/>
        <w:bottom w:val="none" w:sz="0" w:space="0" w:color="auto"/>
        <w:right w:val="none" w:sz="0" w:space="0" w:color="auto"/>
      </w:divBdr>
    </w:div>
    <w:div w:id="904221716">
      <w:bodyDiv w:val="1"/>
      <w:marLeft w:val="0"/>
      <w:marRight w:val="0"/>
      <w:marTop w:val="0"/>
      <w:marBottom w:val="0"/>
      <w:divBdr>
        <w:top w:val="none" w:sz="0" w:space="0" w:color="auto"/>
        <w:left w:val="none" w:sz="0" w:space="0" w:color="auto"/>
        <w:bottom w:val="none" w:sz="0" w:space="0" w:color="auto"/>
        <w:right w:val="none" w:sz="0" w:space="0" w:color="auto"/>
      </w:divBdr>
    </w:div>
    <w:div w:id="974333143">
      <w:bodyDiv w:val="1"/>
      <w:marLeft w:val="0"/>
      <w:marRight w:val="0"/>
      <w:marTop w:val="0"/>
      <w:marBottom w:val="0"/>
      <w:divBdr>
        <w:top w:val="none" w:sz="0" w:space="0" w:color="auto"/>
        <w:left w:val="none" w:sz="0" w:space="0" w:color="auto"/>
        <w:bottom w:val="none" w:sz="0" w:space="0" w:color="auto"/>
        <w:right w:val="none" w:sz="0" w:space="0" w:color="auto"/>
      </w:divBdr>
    </w:div>
    <w:div w:id="1050157367">
      <w:bodyDiv w:val="1"/>
      <w:marLeft w:val="0"/>
      <w:marRight w:val="0"/>
      <w:marTop w:val="0"/>
      <w:marBottom w:val="0"/>
      <w:divBdr>
        <w:top w:val="none" w:sz="0" w:space="0" w:color="auto"/>
        <w:left w:val="none" w:sz="0" w:space="0" w:color="auto"/>
        <w:bottom w:val="none" w:sz="0" w:space="0" w:color="auto"/>
        <w:right w:val="none" w:sz="0" w:space="0" w:color="auto"/>
      </w:divBdr>
    </w:div>
    <w:div w:id="1125588392">
      <w:bodyDiv w:val="1"/>
      <w:marLeft w:val="0"/>
      <w:marRight w:val="0"/>
      <w:marTop w:val="0"/>
      <w:marBottom w:val="0"/>
      <w:divBdr>
        <w:top w:val="none" w:sz="0" w:space="0" w:color="auto"/>
        <w:left w:val="none" w:sz="0" w:space="0" w:color="auto"/>
        <w:bottom w:val="none" w:sz="0" w:space="0" w:color="auto"/>
        <w:right w:val="none" w:sz="0" w:space="0" w:color="auto"/>
      </w:divBdr>
    </w:div>
    <w:div w:id="1489327505">
      <w:bodyDiv w:val="1"/>
      <w:marLeft w:val="0"/>
      <w:marRight w:val="0"/>
      <w:marTop w:val="0"/>
      <w:marBottom w:val="0"/>
      <w:divBdr>
        <w:top w:val="none" w:sz="0" w:space="0" w:color="auto"/>
        <w:left w:val="none" w:sz="0" w:space="0" w:color="auto"/>
        <w:bottom w:val="none" w:sz="0" w:space="0" w:color="auto"/>
        <w:right w:val="none" w:sz="0" w:space="0" w:color="auto"/>
      </w:divBdr>
    </w:div>
    <w:div w:id="1551040844">
      <w:bodyDiv w:val="1"/>
      <w:marLeft w:val="0"/>
      <w:marRight w:val="0"/>
      <w:marTop w:val="0"/>
      <w:marBottom w:val="0"/>
      <w:divBdr>
        <w:top w:val="none" w:sz="0" w:space="0" w:color="auto"/>
        <w:left w:val="none" w:sz="0" w:space="0" w:color="auto"/>
        <w:bottom w:val="none" w:sz="0" w:space="0" w:color="auto"/>
        <w:right w:val="none" w:sz="0" w:space="0" w:color="auto"/>
      </w:divBdr>
    </w:div>
    <w:div w:id="1755979351">
      <w:bodyDiv w:val="1"/>
      <w:marLeft w:val="0"/>
      <w:marRight w:val="0"/>
      <w:marTop w:val="0"/>
      <w:marBottom w:val="0"/>
      <w:divBdr>
        <w:top w:val="none" w:sz="0" w:space="0" w:color="auto"/>
        <w:left w:val="none" w:sz="0" w:space="0" w:color="auto"/>
        <w:bottom w:val="none" w:sz="0" w:space="0" w:color="auto"/>
        <w:right w:val="none" w:sz="0" w:space="0" w:color="auto"/>
      </w:divBdr>
    </w:div>
    <w:div w:id="1759710785">
      <w:bodyDiv w:val="1"/>
      <w:marLeft w:val="0"/>
      <w:marRight w:val="0"/>
      <w:marTop w:val="0"/>
      <w:marBottom w:val="0"/>
      <w:divBdr>
        <w:top w:val="none" w:sz="0" w:space="0" w:color="auto"/>
        <w:left w:val="none" w:sz="0" w:space="0" w:color="auto"/>
        <w:bottom w:val="none" w:sz="0" w:space="0" w:color="auto"/>
        <w:right w:val="none" w:sz="0" w:space="0" w:color="auto"/>
      </w:divBdr>
    </w:div>
    <w:div w:id="1826434181">
      <w:bodyDiv w:val="1"/>
      <w:marLeft w:val="0"/>
      <w:marRight w:val="0"/>
      <w:marTop w:val="0"/>
      <w:marBottom w:val="0"/>
      <w:divBdr>
        <w:top w:val="none" w:sz="0" w:space="0" w:color="auto"/>
        <w:left w:val="none" w:sz="0" w:space="0" w:color="auto"/>
        <w:bottom w:val="none" w:sz="0" w:space="0" w:color="auto"/>
        <w:right w:val="none" w:sz="0" w:space="0" w:color="auto"/>
      </w:divBdr>
    </w:div>
    <w:div w:id="1914310883">
      <w:bodyDiv w:val="1"/>
      <w:marLeft w:val="0"/>
      <w:marRight w:val="0"/>
      <w:marTop w:val="0"/>
      <w:marBottom w:val="0"/>
      <w:divBdr>
        <w:top w:val="none" w:sz="0" w:space="0" w:color="auto"/>
        <w:left w:val="none" w:sz="0" w:space="0" w:color="auto"/>
        <w:bottom w:val="none" w:sz="0" w:space="0" w:color="auto"/>
        <w:right w:val="none" w:sz="0" w:space="0" w:color="auto"/>
      </w:divBdr>
    </w:div>
    <w:div w:id="1915431836">
      <w:bodyDiv w:val="1"/>
      <w:marLeft w:val="0"/>
      <w:marRight w:val="0"/>
      <w:marTop w:val="0"/>
      <w:marBottom w:val="0"/>
      <w:divBdr>
        <w:top w:val="none" w:sz="0" w:space="0" w:color="auto"/>
        <w:left w:val="none" w:sz="0" w:space="0" w:color="auto"/>
        <w:bottom w:val="none" w:sz="0" w:space="0" w:color="auto"/>
        <w:right w:val="none" w:sz="0" w:space="0" w:color="auto"/>
      </w:divBdr>
    </w:div>
    <w:div w:id="1953587422">
      <w:bodyDiv w:val="1"/>
      <w:marLeft w:val="0"/>
      <w:marRight w:val="0"/>
      <w:marTop w:val="0"/>
      <w:marBottom w:val="0"/>
      <w:divBdr>
        <w:top w:val="none" w:sz="0" w:space="0" w:color="auto"/>
        <w:left w:val="none" w:sz="0" w:space="0" w:color="auto"/>
        <w:bottom w:val="none" w:sz="0" w:space="0" w:color="auto"/>
        <w:right w:val="none" w:sz="0" w:space="0" w:color="auto"/>
      </w:divBdr>
    </w:div>
    <w:div w:id="2030642349">
      <w:bodyDiv w:val="1"/>
      <w:marLeft w:val="0"/>
      <w:marRight w:val="0"/>
      <w:marTop w:val="0"/>
      <w:marBottom w:val="0"/>
      <w:divBdr>
        <w:top w:val="none" w:sz="0" w:space="0" w:color="auto"/>
        <w:left w:val="none" w:sz="0" w:space="0" w:color="auto"/>
        <w:bottom w:val="none" w:sz="0" w:space="0" w:color="auto"/>
        <w:right w:val="none" w:sz="0" w:space="0" w:color="auto"/>
      </w:divBdr>
    </w:div>
    <w:div w:id="2122410971">
      <w:bodyDiv w:val="1"/>
      <w:marLeft w:val="0"/>
      <w:marRight w:val="0"/>
      <w:marTop w:val="0"/>
      <w:marBottom w:val="0"/>
      <w:divBdr>
        <w:top w:val="none" w:sz="0" w:space="0" w:color="auto"/>
        <w:left w:val="none" w:sz="0" w:space="0" w:color="auto"/>
        <w:bottom w:val="none" w:sz="0" w:space="0" w:color="auto"/>
        <w:right w:val="none" w:sz="0" w:space="0" w:color="auto"/>
      </w:divBdr>
    </w:div>
    <w:div w:id="212496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omments" Target="comments.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QuickStyle" Target="diagrams/quickStyle1.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Layout" Target="diagrams/layout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530820-my.sharepoint.com/personal/f_pudge_mcractive_com/_layouts/15/Doc.aspx?sourcedoc=%7B86DC5020-8CCC-46C8-9E2A-C7C309830B5E%7D&amp;file=Appendix%20A%20Strategic%20Review%20and%20Context.docx&amp;action=default&amp;mobileredirect=true" TargetMode="External"/><Relationship Id="rId1" Type="http://schemas.openxmlformats.org/officeDocument/2006/relationships/hyperlink" Target="https://530820.sharepoint.com/sites/CapitalProjects482/_layouts/15/Doc.aspx?sourcedoc=%7B4165730D-3DE0-44BF-B6C6-0537A63A8D24%7D&amp;file=Outdoor%20Learning%20and%20Outdoor%20Adventurous%20Activity%20Assessment%20Report%20March%2025.docx&amp;action=default&amp;mobileredirect=tru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05A2F6-6491-4861-96B1-1352D799B9D6}"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GB"/>
        </a:p>
      </dgm:t>
    </dgm:pt>
    <dgm:pt modelId="{379607B2-D40A-4674-89F5-843918E5DAE3}">
      <dgm:prSet custT="1"/>
      <dgm:spPr/>
      <dgm:t>
        <a:bodyPr/>
        <a:lstStyle/>
        <a:p>
          <a:pPr>
            <a:buNone/>
          </a:pPr>
          <a:r>
            <a:rPr lang="en-GB" sz="1100" b="1"/>
            <a:t>Manchester Outdoor Learning and Adventurous Activity Strategy Board</a:t>
          </a:r>
        </a:p>
        <a:p>
          <a:pPr>
            <a:buNone/>
          </a:pPr>
          <a:r>
            <a:rPr lang="en-GB" sz="1100" b="1"/>
            <a:t>(provide high level direction and decision making to ensure the Strategy recommendations and action plans are implemented, monitored and reviewed.)</a:t>
          </a:r>
        </a:p>
      </dgm:t>
    </dgm:pt>
    <dgm:pt modelId="{89F3BAF5-9904-4918-871F-7484EB38A50C}" type="parTrans" cxnId="{A004298B-4BD1-4B59-9EB9-206FE8366FE9}">
      <dgm:prSet/>
      <dgm:spPr/>
      <dgm:t>
        <a:bodyPr/>
        <a:lstStyle/>
        <a:p>
          <a:endParaRPr lang="en-GB"/>
        </a:p>
      </dgm:t>
    </dgm:pt>
    <dgm:pt modelId="{7E46AB0C-6023-4DB9-95FD-3EC3E84C8E9E}" type="sibTrans" cxnId="{A004298B-4BD1-4B59-9EB9-206FE8366FE9}">
      <dgm:prSet/>
      <dgm:spPr/>
      <dgm:t>
        <a:bodyPr/>
        <a:lstStyle/>
        <a:p>
          <a:endParaRPr lang="en-GB"/>
        </a:p>
      </dgm:t>
    </dgm:pt>
    <dgm:pt modelId="{4420E8B4-4E15-4B58-99A0-A93DEEA29FCE}">
      <dgm:prSet custT="1"/>
      <dgm:spPr/>
      <dgm:t>
        <a:bodyPr/>
        <a:lstStyle/>
        <a:p>
          <a:pPr>
            <a:buNone/>
          </a:pPr>
          <a:r>
            <a:rPr lang="en-GB" sz="1100" b="1"/>
            <a:t>MOET – Team MCR – Providers Group – MCC Education/Youth &amp; Play Neighbourhoods – Young People’s Group </a:t>
          </a:r>
        </a:p>
        <a:p>
          <a:pPr>
            <a:buNone/>
          </a:pPr>
          <a:r>
            <a:rPr lang="en-GB" sz="1100" b="1"/>
            <a:t>(Strategy Delivery via Task and Finish Groups)</a:t>
          </a:r>
        </a:p>
      </dgm:t>
    </dgm:pt>
    <dgm:pt modelId="{5049C802-1667-4832-9B4D-6913A54122E7}" type="parTrans" cxnId="{DE84D7BA-BD8D-488A-A62F-30496CC251A7}">
      <dgm:prSet/>
      <dgm:spPr/>
      <dgm:t>
        <a:bodyPr/>
        <a:lstStyle/>
        <a:p>
          <a:endParaRPr lang="en-GB"/>
        </a:p>
      </dgm:t>
    </dgm:pt>
    <dgm:pt modelId="{458139A9-F650-4AAD-A750-686D6C3DC7A3}" type="sibTrans" cxnId="{DE84D7BA-BD8D-488A-A62F-30496CC251A7}">
      <dgm:prSet/>
      <dgm:spPr/>
      <dgm:t>
        <a:bodyPr/>
        <a:lstStyle/>
        <a:p>
          <a:endParaRPr lang="en-GB"/>
        </a:p>
      </dgm:t>
    </dgm:pt>
    <dgm:pt modelId="{82267A2A-8476-4DD0-BB42-1CDC65739C3D}">
      <dgm:prSet custT="1"/>
      <dgm:spPr/>
      <dgm:t>
        <a:bodyPr/>
        <a:lstStyle/>
        <a:p>
          <a:r>
            <a:rPr lang="en-GB" sz="1100" b="1"/>
            <a:t>Communities</a:t>
          </a:r>
          <a:r>
            <a:rPr lang="en-GB" sz="1100"/>
            <a:t> </a:t>
          </a:r>
          <a:r>
            <a:rPr lang="en-GB" sz="1100" b="1"/>
            <a:t>and</a:t>
          </a:r>
          <a:r>
            <a:rPr lang="en-GB" sz="1100"/>
            <a:t> </a:t>
          </a:r>
          <a:r>
            <a:rPr lang="en-GB" sz="1100" b="1"/>
            <a:t>Equalities</a:t>
          </a:r>
          <a:r>
            <a:rPr lang="en-GB" sz="1100"/>
            <a:t> </a:t>
          </a:r>
          <a:r>
            <a:rPr lang="en-GB" sz="1100" b="1"/>
            <a:t>Scrutiny</a:t>
          </a:r>
          <a:r>
            <a:rPr lang="en-GB" sz="1100"/>
            <a:t> </a:t>
          </a:r>
          <a:r>
            <a:rPr lang="en-GB" sz="1100" b="1"/>
            <a:t>Committee</a:t>
          </a:r>
        </a:p>
        <a:p>
          <a:r>
            <a:rPr lang="en-GB" sz="1100" b="1"/>
            <a:t>(MCC approval process)</a:t>
          </a:r>
        </a:p>
      </dgm:t>
    </dgm:pt>
    <dgm:pt modelId="{F3552EC0-942B-4E3E-846A-6643C048F818}" type="parTrans" cxnId="{AE092697-3F1F-4DE3-A7A3-7256B8603990}">
      <dgm:prSet/>
      <dgm:spPr/>
      <dgm:t>
        <a:bodyPr/>
        <a:lstStyle/>
        <a:p>
          <a:endParaRPr lang="en-GB"/>
        </a:p>
      </dgm:t>
    </dgm:pt>
    <dgm:pt modelId="{D6E1A324-2238-4206-9223-DD9BAA40889E}" type="sibTrans" cxnId="{AE092697-3F1F-4DE3-A7A3-7256B8603990}">
      <dgm:prSet/>
      <dgm:spPr/>
      <dgm:t>
        <a:bodyPr/>
        <a:lstStyle/>
        <a:p>
          <a:endParaRPr lang="en-GB"/>
        </a:p>
      </dgm:t>
    </dgm:pt>
    <dgm:pt modelId="{7F81B38A-244C-4F5E-B903-D8FA7754C40E}">
      <dgm:prSet custT="1"/>
      <dgm:spPr/>
      <dgm:t>
        <a:bodyPr/>
        <a:lstStyle/>
        <a:p>
          <a:r>
            <a:rPr lang="en-GB" sz="1100" b="1">
              <a:solidFill>
                <a:schemeClr val="bg1"/>
              </a:solidFill>
            </a:rPr>
            <a:t>Manchester Active Board </a:t>
          </a:r>
        </a:p>
        <a:p>
          <a:r>
            <a:rPr lang="en-GB" sz="1100" b="1">
              <a:solidFill>
                <a:schemeClr val="bg1"/>
              </a:solidFill>
            </a:rPr>
            <a:t>(Sport England, Public Health, MCC, NHS)</a:t>
          </a:r>
        </a:p>
      </dgm:t>
    </dgm:pt>
    <dgm:pt modelId="{2926D110-DE7F-4762-95A5-9F7A438BFA86}" type="parTrans" cxnId="{DD002095-87C6-4A43-9132-EA4F76DE3AA1}">
      <dgm:prSet/>
      <dgm:spPr/>
      <dgm:t>
        <a:bodyPr/>
        <a:lstStyle/>
        <a:p>
          <a:endParaRPr lang="en-GB"/>
        </a:p>
      </dgm:t>
    </dgm:pt>
    <dgm:pt modelId="{7AAFE67A-6CCE-47DA-A4BC-1D3982ABB2F1}" type="sibTrans" cxnId="{DD002095-87C6-4A43-9132-EA4F76DE3AA1}">
      <dgm:prSet/>
      <dgm:spPr/>
      <dgm:t>
        <a:bodyPr/>
        <a:lstStyle/>
        <a:p>
          <a:endParaRPr lang="en-GB"/>
        </a:p>
      </dgm:t>
    </dgm:pt>
    <dgm:pt modelId="{4E664908-3CCE-418A-B5B6-D82D9C02675C}">
      <dgm:prSet custT="1"/>
      <dgm:spPr/>
      <dgm:t>
        <a:bodyPr/>
        <a:lstStyle/>
        <a:p>
          <a:r>
            <a:rPr lang="en-GB" sz="1100"/>
            <a:t>Add other relavant Boards</a:t>
          </a:r>
        </a:p>
      </dgm:t>
    </dgm:pt>
    <dgm:pt modelId="{DD878FF1-2F44-4A1F-BDA3-434889A5F33A}" type="parTrans" cxnId="{B0F30BFA-28AD-41D6-9963-904E054DF314}">
      <dgm:prSet/>
      <dgm:spPr/>
      <dgm:t>
        <a:bodyPr/>
        <a:lstStyle/>
        <a:p>
          <a:endParaRPr lang="en-GB"/>
        </a:p>
      </dgm:t>
    </dgm:pt>
    <dgm:pt modelId="{9DF24D0E-AEFE-4952-A8E3-B64784AD6EFD}" type="sibTrans" cxnId="{B0F30BFA-28AD-41D6-9963-904E054DF314}">
      <dgm:prSet/>
      <dgm:spPr/>
      <dgm:t>
        <a:bodyPr/>
        <a:lstStyle/>
        <a:p>
          <a:endParaRPr lang="en-GB"/>
        </a:p>
      </dgm:t>
    </dgm:pt>
    <dgm:pt modelId="{667E15A6-8885-4089-A586-95C435AB3948}" type="pres">
      <dgm:prSet presAssocID="{7F05A2F6-6491-4861-96B1-1352D799B9D6}" presName="Name0" presStyleCnt="0">
        <dgm:presLayoutVars>
          <dgm:dir/>
          <dgm:animLvl val="lvl"/>
          <dgm:resizeHandles val="exact"/>
        </dgm:presLayoutVars>
      </dgm:prSet>
      <dgm:spPr/>
    </dgm:pt>
    <dgm:pt modelId="{D005ACB4-DE07-4162-BF1D-EAE963451AF0}" type="pres">
      <dgm:prSet presAssocID="{4420E8B4-4E15-4B58-99A0-A93DEEA29FCE}" presName="boxAndChildren" presStyleCnt="0"/>
      <dgm:spPr/>
    </dgm:pt>
    <dgm:pt modelId="{FC5F1184-771A-4995-A383-124993E6D25A}" type="pres">
      <dgm:prSet presAssocID="{4420E8B4-4E15-4B58-99A0-A93DEEA29FCE}" presName="parentTextBox" presStyleLbl="node1" presStyleIdx="0" presStyleCnt="5" custScaleY="132366"/>
      <dgm:spPr/>
    </dgm:pt>
    <dgm:pt modelId="{50ADBBF9-7B1A-4D58-A9ED-146E0BB0E619}" type="pres">
      <dgm:prSet presAssocID="{7E46AB0C-6023-4DB9-95FD-3EC3E84C8E9E}" presName="sp" presStyleCnt="0"/>
      <dgm:spPr/>
    </dgm:pt>
    <dgm:pt modelId="{FA1F31FC-2318-4D99-9B7D-B2FC43B06BC2}" type="pres">
      <dgm:prSet presAssocID="{379607B2-D40A-4674-89F5-843918E5DAE3}" presName="arrowAndChildren" presStyleCnt="0"/>
      <dgm:spPr/>
    </dgm:pt>
    <dgm:pt modelId="{7337FDB6-8A2C-4656-B4FB-97D899AE7A3D}" type="pres">
      <dgm:prSet presAssocID="{379607B2-D40A-4674-89F5-843918E5DAE3}" presName="parentTextArrow" presStyleLbl="node1" presStyleIdx="1" presStyleCnt="5" custScaleY="122563"/>
      <dgm:spPr/>
    </dgm:pt>
    <dgm:pt modelId="{BA38CEC7-E92B-4FDD-BC8A-01CA9351ADEA}" type="pres">
      <dgm:prSet presAssocID="{9DF24D0E-AEFE-4952-A8E3-B64784AD6EFD}" presName="sp" presStyleCnt="0"/>
      <dgm:spPr/>
    </dgm:pt>
    <dgm:pt modelId="{46CEB636-71DA-488B-97B3-294B820545D1}" type="pres">
      <dgm:prSet presAssocID="{4E664908-3CCE-418A-B5B6-D82D9C02675C}" presName="arrowAndChildren" presStyleCnt="0"/>
      <dgm:spPr/>
    </dgm:pt>
    <dgm:pt modelId="{BCC9AEA9-5519-489E-8069-15CF83F20449}" type="pres">
      <dgm:prSet presAssocID="{4E664908-3CCE-418A-B5B6-D82D9C02675C}" presName="parentTextArrow" presStyleLbl="node1" presStyleIdx="2" presStyleCnt="5" custLinFactNeighborX="4861" custLinFactNeighborY="-1374"/>
      <dgm:spPr/>
    </dgm:pt>
    <dgm:pt modelId="{409CF22D-4DFE-48BA-B360-8495E56F48A7}" type="pres">
      <dgm:prSet presAssocID="{D6E1A324-2238-4206-9223-DD9BAA40889E}" presName="sp" presStyleCnt="0"/>
      <dgm:spPr/>
    </dgm:pt>
    <dgm:pt modelId="{E7B52E17-1532-4F81-A756-85EFB1E2B53E}" type="pres">
      <dgm:prSet presAssocID="{82267A2A-8476-4DD0-BB42-1CDC65739C3D}" presName="arrowAndChildren" presStyleCnt="0"/>
      <dgm:spPr/>
    </dgm:pt>
    <dgm:pt modelId="{54333F78-9FB1-4D25-BBE1-7DDE3038D3E8}" type="pres">
      <dgm:prSet presAssocID="{82267A2A-8476-4DD0-BB42-1CDC65739C3D}" presName="parentTextArrow" presStyleLbl="node1" presStyleIdx="3" presStyleCnt="5" custLinFactNeighborX="2083" custLinFactNeighborY="-3235"/>
      <dgm:spPr/>
    </dgm:pt>
    <dgm:pt modelId="{D16178A4-6D88-4CC3-9C4B-B43A6448F6BE}" type="pres">
      <dgm:prSet presAssocID="{7AAFE67A-6CCE-47DA-A4BC-1D3982ABB2F1}" presName="sp" presStyleCnt="0"/>
      <dgm:spPr/>
    </dgm:pt>
    <dgm:pt modelId="{664BAEF8-6226-4D44-BD09-40F7CB50FB0A}" type="pres">
      <dgm:prSet presAssocID="{7F81B38A-244C-4F5E-B903-D8FA7754C40E}" presName="arrowAndChildren" presStyleCnt="0"/>
      <dgm:spPr/>
    </dgm:pt>
    <dgm:pt modelId="{7695DA96-5F8B-42CE-A97C-25C89DAEC355}" type="pres">
      <dgm:prSet presAssocID="{7F81B38A-244C-4F5E-B903-D8FA7754C40E}" presName="parentTextArrow" presStyleLbl="node1" presStyleIdx="4" presStyleCnt="5"/>
      <dgm:spPr/>
    </dgm:pt>
  </dgm:ptLst>
  <dgm:cxnLst>
    <dgm:cxn modelId="{27BA2D00-E062-4F01-A325-7983E5998529}" type="presOf" srcId="{379607B2-D40A-4674-89F5-843918E5DAE3}" destId="{7337FDB6-8A2C-4656-B4FB-97D899AE7A3D}" srcOrd="0" destOrd="0" presId="urn:microsoft.com/office/officeart/2005/8/layout/process4"/>
    <dgm:cxn modelId="{3813540E-F84F-4CE5-B84D-71246C584C88}" type="presOf" srcId="{7F05A2F6-6491-4861-96B1-1352D799B9D6}" destId="{667E15A6-8885-4089-A586-95C435AB3948}" srcOrd="0" destOrd="0" presId="urn:microsoft.com/office/officeart/2005/8/layout/process4"/>
    <dgm:cxn modelId="{85F26020-96D3-4C0E-A5B2-7C3F0B595AC4}" type="presOf" srcId="{4420E8B4-4E15-4B58-99A0-A93DEEA29FCE}" destId="{FC5F1184-771A-4995-A383-124993E6D25A}" srcOrd="0" destOrd="0" presId="urn:microsoft.com/office/officeart/2005/8/layout/process4"/>
    <dgm:cxn modelId="{96806526-229F-4587-940C-7D37BB883A9C}" type="presOf" srcId="{82267A2A-8476-4DD0-BB42-1CDC65739C3D}" destId="{54333F78-9FB1-4D25-BBE1-7DDE3038D3E8}" srcOrd="0" destOrd="0" presId="urn:microsoft.com/office/officeart/2005/8/layout/process4"/>
    <dgm:cxn modelId="{8FD73C46-29F4-44D3-AF46-06F4DF45B0C5}" type="presOf" srcId="{4E664908-3CCE-418A-B5B6-D82D9C02675C}" destId="{BCC9AEA9-5519-489E-8069-15CF83F20449}" srcOrd="0" destOrd="0" presId="urn:microsoft.com/office/officeart/2005/8/layout/process4"/>
    <dgm:cxn modelId="{444C827B-8EA1-4A75-ADEF-427C2CAE2B1F}" type="presOf" srcId="{7F81B38A-244C-4F5E-B903-D8FA7754C40E}" destId="{7695DA96-5F8B-42CE-A97C-25C89DAEC355}" srcOrd="0" destOrd="0" presId="urn:microsoft.com/office/officeart/2005/8/layout/process4"/>
    <dgm:cxn modelId="{A004298B-4BD1-4B59-9EB9-206FE8366FE9}" srcId="{7F05A2F6-6491-4861-96B1-1352D799B9D6}" destId="{379607B2-D40A-4674-89F5-843918E5DAE3}" srcOrd="3" destOrd="0" parTransId="{89F3BAF5-9904-4918-871F-7484EB38A50C}" sibTransId="{7E46AB0C-6023-4DB9-95FD-3EC3E84C8E9E}"/>
    <dgm:cxn modelId="{DD002095-87C6-4A43-9132-EA4F76DE3AA1}" srcId="{7F05A2F6-6491-4861-96B1-1352D799B9D6}" destId="{7F81B38A-244C-4F5E-B903-D8FA7754C40E}" srcOrd="0" destOrd="0" parTransId="{2926D110-DE7F-4762-95A5-9F7A438BFA86}" sibTransId="{7AAFE67A-6CCE-47DA-A4BC-1D3982ABB2F1}"/>
    <dgm:cxn modelId="{AE092697-3F1F-4DE3-A7A3-7256B8603990}" srcId="{7F05A2F6-6491-4861-96B1-1352D799B9D6}" destId="{82267A2A-8476-4DD0-BB42-1CDC65739C3D}" srcOrd="1" destOrd="0" parTransId="{F3552EC0-942B-4E3E-846A-6643C048F818}" sibTransId="{D6E1A324-2238-4206-9223-DD9BAA40889E}"/>
    <dgm:cxn modelId="{DE84D7BA-BD8D-488A-A62F-30496CC251A7}" srcId="{7F05A2F6-6491-4861-96B1-1352D799B9D6}" destId="{4420E8B4-4E15-4B58-99A0-A93DEEA29FCE}" srcOrd="4" destOrd="0" parTransId="{5049C802-1667-4832-9B4D-6913A54122E7}" sibTransId="{458139A9-F650-4AAD-A750-686D6C3DC7A3}"/>
    <dgm:cxn modelId="{B0F30BFA-28AD-41D6-9963-904E054DF314}" srcId="{7F05A2F6-6491-4861-96B1-1352D799B9D6}" destId="{4E664908-3CCE-418A-B5B6-D82D9C02675C}" srcOrd="2" destOrd="0" parTransId="{DD878FF1-2F44-4A1F-BDA3-434889A5F33A}" sibTransId="{9DF24D0E-AEFE-4952-A8E3-B64784AD6EFD}"/>
    <dgm:cxn modelId="{F6BAED7A-0618-45F6-B5CD-A61273E5A042}" type="presParOf" srcId="{667E15A6-8885-4089-A586-95C435AB3948}" destId="{D005ACB4-DE07-4162-BF1D-EAE963451AF0}" srcOrd="0" destOrd="0" presId="urn:microsoft.com/office/officeart/2005/8/layout/process4"/>
    <dgm:cxn modelId="{18A7CE90-852C-4D29-9CEB-B7A0D02F07C4}" type="presParOf" srcId="{D005ACB4-DE07-4162-BF1D-EAE963451AF0}" destId="{FC5F1184-771A-4995-A383-124993E6D25A}" srcOrd="0" destOrd="0" presId="urn:microsoft.com/office/officeart/2005/8/layout/process4"/>
    <dgm:cxn modelId="{8C047543-CF23-4A36-9D35-FC5A80C039AF}" type="presParOf" srcId="{667E15A6-8885-4089-A586-95C435AB3948}" destId="{50ADBBF9-7B1A-4D58-A9ED-146E0BB0E619}" srcOrd="1" destOrd="0" presId="urn:microsoft.com/office/officeart/2005/8/layout/process4"/>
    <dgm:cxn modelId="{D1431D75-D212-4A3B-88C4-F6762C0DFF46}" type="presParOf" srcId="{667E15A6-8885-4089-A586-95C435AB3948}" destId="{FA1F31FC-2318-4D99-9B7D-B2FC43B06BC2}" srcOrd="2" destOrd="0" presId="urn:microsoft.com/office/officeart/2005/8/layout/process4"/>
    <dgm:cxn modelId="{7970D8D8-3453-40FC-8DFF-DDB600756264}" type="presParOf" srcId="{FA1F31FC-2318-4D99-9B7D-B2FC43B06BC2}" destId="{7337FDB6-8A2C-4656-B4FB-97D899AE7A3D}" srcOrd="0" destOrd="0" presId="urn:microsoft.com/office/officeart/2005/8/layout/process4"/>
    <dgm:cxn modelId="{A5096C2D-3649-4E06-85AB-159130B86822}" type="presParOf" srcId="{667E15A6-8885-4089-A586-95C435AB3948}" destId="{BA38CEC7-E92B-4FDD-BC8A-01CA9351ADEA}" srcOrd="3" destOrd="0" presId="urn:microsoft.com/office/officeart/2005/8/layout/process4"/>
    <dgm:cxn modelId="{621391CF-5D4A-4A33-BF6C-87FB358929D5}" type="presParOf" srcId="{667E15A6-8885-4089-A586-95C435AB3948}" destId="{46CEB636-71DA-488B-97B3-294B820545D1}" srcOrd="4" destOrd="0" presId="urn:microsoft.com/office/officeart/2005/8/layout/process4"/>
    <dgm:cxn modelId="{263208D0-E5B2-435E-9DC0-144BD8E29159}" type="presParOf" srcId="{46CEB636-71DA-488B-97B3-294B820545D1}" destId="{BCC9AEA9-5519-489E-8069-15CF83F20449}" srcOrd="0" destOrd="0" presId="urn:microsoft.com/office/officeart/2005/8/layout/process4"/>
    <dgm:cxn modelId="{196D4FDA-F625-4673-A2F9-9E400DDC9FF0}" type="presParOf" srcId="{667E15A6-8885-4089-A586-95C435AB3948}" destId="{409CF22D-4DFE-48BA-B360-8495E56F48A7}" srcOrd="5" destOrd="0" presId="urn:microsoft.com/office/officeart/2005/8/layout/process4"/>
    <dgm:cxn modelId="{7938C6ED-0E55-4DC4-9172-ADB552041713}" type="presParOf" srcId="{667E15A6-8885-4089-A586-95C435AB3948}" destId="{E7B52E17-1532-4F81-A756-85EFB1E2B53E}" srcOrd="6" destOrd="0" presId="urn:microsoft.com/office/officeart/2005/8/layout/process4"/>
    <dgm:cxn modelId="{F0B40018-8EFB-4758-9BF0-59C49DA0A707}" type="presParOf" srcId="{E7B52E17-1532-4F81-A756-85EFB1E2B53E}" destId="{54333F78-9FB1-4D25-BBE1-7DDE3038D3E8}" srcOrd="0" destOrd="0" presId="urn:microsoft.com/office/officeart/2005/8/layout/process4"/>
    <dgm:cxn modelId="{5EE8E0D8-2A1E-4F8F-B111-EDDD3BCC4FE9}" type="presParOf" srcId="{667E15A6-8885-4089-A586-95C435AB3948}" destId="{D16178A4-6D88-4CC3-9C4B-B43A6448F6BE}" srcOrd="7" destOrd="0" presId="urn:microsoft.com/office/officeart/2005/8/layout/process4"/>
    <dgm:cxn modelId="{B3380A6F-B560-457D-8835-00D60792F1A1}" type="presParOf" srcId="{667E15A6-8885-4089-A586-95C435AB3948}" destId="{664BAEF8-6226-4D44-BD09-40F7CB50FB0A}" srcOrd="8" destOrd="0" presId="urn:microsoft.com/office/officeart/2005/8/layout/process4"/>
    <dgm:cxn modelId="{C34DBE66-B7A9-4FEF-B435-C98FD475C427}" type="presParOf" srcId="{664BAEF8-6226-4D44-BD09-40F7CB50FB0A}" destId="{7695DA96-5F8B-42CE-A97C-25C89DAEC355}" srcOrd="0" destOrd="0" presId="urn:microsoft.com/office/officeart/2005/8/layout/process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F1184-771A-4995-A383-124993E6D25A}">
      <dsp:nvSpPr>
        <dsp:cNvPr id="0" name=""/>
        <dsp:cNvSpPr/>
      </dsp:nvSpPr>
      <dsp:spPr>
        <a:xfrm>
          <a:off x="0" y="3008739"/>
          <a:ext cx="5486400" cy="6180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MOET – Team MCR – Providers Group – MCC Education/Youth &amp; Play Neighbourhoods – Young People’s Group </a:t>
          </a:r>
        </a:p>
        <a:p>
          <a:pPr marL="0" lvl="0" indent="0" algn="ctr" defTabSz="488950">
            <a:lnSpc>
              <a:spcPct val="90000"/>
            </a:lnSpc>
            <a:spcBef>
              <a:spcPct val="0"/>
            </a:spcBef>
            <a:spcAft>
              <a:spcPct val="35000"/>
            </a:spcAft>
            <a:buNone/>
          </a:pPr>
          <a:r>
            <a:rPr lang="en-GB" sz="1100" b="1" kern="1200"/>
            <a:t>(Strategy Delivery via Task and Finish Groups)</a:t>
          </a:r>
        </a:p>
      </dsp:txBody>
      <dsp:txXfrm>
        <a:off x="0" y="3008739"/>
        <a:ext cx="5486400" cy="618040"/>
      </dsp:txXfrm>
    </dsp:sp>
    <dsp:sp modelId="{7337FDB6-8A2C-4656-B4FB-97D899AE7A3D}">
      <dsp:nvSpPr>
        <dsp:cNvPr id="0" name=""/>
        <dsp:cNvSpPr/>
      </dsp:nvSpPr>
      <dsp:spPr>
        <a:xfrm rot="10800000">
          <a:off x="0" y="2135593"/>
          <a:ext cx="5486400" cy="88014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Manchester Outdoor Learning and Adventurous Activity Strategy Board</a:t>
          </a:r>
        </a:p>
        <a:p>
          <a:pPr marL="0" lvl="0" indent="0" algn="ctr" defTabSz="488950">
            <a:lnSpc>
              <a:spcPct val="90000"/>
            </a:lnSpc>
            <a:spcBef>
              <a:spcPct val="0"/>
            </a:spcBef>
            <a:spcAft>
              <a:spcPct val="35000"/>
            </a:spcAft>
            <a:buNone/>
          </a:pPr>
          <a:r>
            <a:rPr lang="en-GB" sz="1100" b="1" kern="1200"/>
            <a:t>(provide high level direction and decision making to ensure the Strategy recommendations and action plans are implemented, monitored and reviewed.)</a:t>
          </a:r>
        </a:p>
      </dsp:txBody>
      <dsp:txXfrm rot="10800000">
        <a:off x="0" y="2135593"/>
        <a:ext cx="5486400" cy="571894"/>
      </dsp:txXfrm>
    </dsp:sp>
    <dsp:sp modelId="{BCC9AEA9-5519-489E-8069-15CF83F20449}">
      <dsp:nvSpPr>
        <dsp:cNvPr id="0" name=""/>
        <dsp:cNvSpPr/>
      </dsp:nvSpPr>
      <dsp:spPr>
        <a:xfrm rot="10800000">
          <a:off x="0" y="1414610"/>
          <a:ext cx="5486400" cy="71811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Add other relavant Boards</a:t>
          </a:r>
        </a:p>
      </dsp:txBody>
      <dsp:txXfrm rot="10800000">
        <a:off x="0" y="1414610"/>
        <a:ext cx="5486400" cy="466612"/>
      </dsp:txXfrm>
    </dsp:sp>
    <dsp:sp modelId="{54333F78-9FB1-4D25-BBE1-7DDE3038D3E8}">
      <dsp:nvSpPr>
        <dsp:cNvPr id="0" name=""/>
        <dsp:cNvSpPr/>
      </dsp:nvSpPr>
      <dsp:spPr>
        <a:xfrm rot="10800000">
          <a:off x="0" y="690130"/>
          <a:ext cx="5486400" cy="71811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Communities</a:t>
          </a:r>
          <a:r>
            <a:rPr lang="en-GB" sz="1100" kern="1200"/>
            <a:t> </a:t>
          </a:r>
          <a:r>
            <a:rPr lang="en-GB" sz="1100" b="1" kern="1200"/>
            <a:t>and</a:t>
          </a:r>
          <a:r>
            <a:rPr lang="en-GB" sz="1100" kern="1200"/>
            <a:t> </a:t>
          </a:r>
          <a:r>
            <a:rPr lang="en-GB" sz="1100" b="1" kern="1200"/>
            <a:t>Equalities</a:t>
          </a:r>
          <a:r>
            <a:rPr lang="en-GB" sz="1100" kern="1200"/>
            <a:t> </a:t>
          </a:r>
          <a:r>
            <a:rPr lang="en-GB" sz="1100" b="1" kern="1200"/>
            <a:t>Scrutiny</a:t>
          </a:r>
          <a:r>
            <a:rPr lang="en-GB" sz="1100" kern="1200"/>
            <a:t> </a:t>
          </a:r>
          <a:r>
            <a:rPr lang="en-GB" sz="1100" b="1" kern="1200"/>
            <a:t>Committee</a:t>
          </a:r>
        </a:p>
        <a:p>
          <a:pPr marL="0" lvl="0" indent="0" algn="ctr" defTabSz="488950">
            <a:lnSpc>
              <a:spcPct val="90000"/>
            </a:lnSpc>
            <a:spcBef>
              <a:spcPct val="0"/>
            </a:spcBef>
            <a:spcAft>
              <a:spcPct val="35000"/>
            </a:spcAft>
            <a:buNone/>
          </a:pPr>
          <a:r>
            <a:rPr lang="en-GB" sz="1100" b="1" kern="1200"/>
            <a:t>(MCC approval process)</a:t>
          </a:r>
        </a:p>
      </dsp:txBody>
      <dsp:txXfrm rot="10800000">
        <a:off x="0" y="690130"/>
        <a:ext cx="5486400" cy="466612"/>
      </dsp:txXfrm>
    </dsp:sp>
    <dsp:sp modelId="{7695DA96-5F8B-42CE-A97C-25C89DAEC355}">
      <dsp:nvSpPr>
        <dsp:cNvPr id="0" name=""/>
        <dsp:cNvSpPr/>
      </dsp:nvSpPr>
      <dsp:spPr>
        <a:xfrm rot="10800000">
          <a:off x="0" y="2245"/>
          <a:ext cx="5486400" cy="71811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bg1"/>
              </a:solidFill>
            </a:rPr>
            <a:t>Manchester Active Board </a:t>
          </a:r>
        </a:p>
        <a:p>
          <a:pPr marL="0" lvl="0" indent="0" algn="ctr" defTabSz="488950">
            <a:lnSpc>
              <a:spcPct val="90000"/>
            </a:lnSpc>
            <a:spcBef>
              <a:spcPct val="0"/>
            </a:spcBef>
            <a:spcAft>
              <a:spcPct val="35000"/>
            </a:spcAft>
            <a:buNone/>
          </a:pPr>
          <a:r>
            <a:rPr lang="en-GB" sz="1100" b="1" kern="1200">
              <a:solidFill>
                <a:schemeClr val="bg1"/>
              </a:solidFill>
            </a:rPr>
            <a:t>(Sport England, Public Health, MCC, NHS)</a:t>
          </a:r>
        </a:p>
      </dsp:txBody>
      <dsp:txXfrm rot="10800000">
        <a:off x="0" y="2245"/>
        <a:ext cx="5486400" cy="4666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4675192-f7d4-41f4-b2ac-573010c26a2a" xsi:nil="true"/>
    <lcf76f155ced4ddcb4097134ff3c332f xmlns="44f90269-7f56-4b98-8ec0-ae78ee1266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26691603636145AB399954DCDE21F1" ma:contentTypeVersion="19" ma:contentTypeDescription="Create a new document." ma:contentTypeScope="" ma:versionID="91936f3c290a2042fb59a7eaa39a406d">
  <xsd:schema xmlns:xsd="http://www.w3.org/2001/XMLSchema" xmlns:xs="http://www.w3.org/2001/XMLSchema" xmlns:p="http://schemas.microsoft.com/office/2006/metadata/properties" xmlns:ns2="44f90269-7f56-4b98-8ec0-ae78ee1266b8" xmlns:ns3="f4675192-f7d4-41f4-b2ac-573010c26a2a" targetNamespace="http://schemas.microsoft.com/office/2006/metadata/properties" ma:root="true" ma:fieldsID="20b58be5640d7b628f0f487248485f06" ns2:_="" ns3:_="">
    <xsd:import namespace="44f90269-7f56-4b98-8ec0-ae78ee1266b8"/>
    <xsd:import namespace="f4675192-f7d4-41f4-b2ac-573010c26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90269-7f56-4b98-8ec0-ae78ee126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75192-f7d4-41f4-b2ac-573010c26a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296727-8600-4d93-954f-8e139fa89daa}" ma:internalName="TaxCatchAll" ma:showField="CatchAllData" ma:web="f4675192-f7d4-41f4-b2ac-573010c26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C2634-D7AE-4A3A-8B97-4417563A2610}">
  <ds:schemaRefs>
    <ds:schemaRef ds:uri="http://schemas.microsoft.com/sharepoint/v3/contenttype/forms"/>
  </ds:schemaRefs>
</ds:datastoreItem>
</file>

<file path=customXml/itemProps2.xml><?xml version="1.0" encoding="utf-8"?>
<ds:datastoreItem xmlns:ds="http://schemas.openxmlformats.org/officeDocument/2006/customXml" ds:itemID="{48138D1F-860E-4AFC-AF2C-85B04832AC34}">
  <ds:schemaRefs>
    <ds:schemaRef ds:uri="http://schemas.openxmlformats.org/officeDocument/2006/bibliography"/>
  </ds:schemaRefs>
</ds:datastoreItem>
</file>

<file path=customXml/itemProps3.xml><?xml version="1.0" encoding="utf-8"?>
<ds:datastoreItem xmlns:ds="http://schemas.openxmlformats.org/officeDocument/2006/customXml" ds:itemID="{245CA702-EC4A-45C7-83B4-A19B7E3AF8C7}">
  <ds:schemaRefs>
    <ds:schemaRef ds:uri="http://schemas.microsoft.com/office/2006/metadata/properties"/>
    <ds:schemaRef ds:uri="http://schemas.microsoft.com/office/infopath/2007/PartnerControls"/>
    <ds:schemaRef ds:uri="f4675192-f7d4-41f4-b2ac-573010c26a2a"/>
    <ds:schemaRef ds:uri="44f90269-7f56-4b98-8ec0-ae78ee1266b8"/>
  </ds:schemaRefs>
</ds:datastoreItem>
</file>

<file path=customXml/itemProps4.xml><?xml version="1.0" encoding="utf-8"?>
<ds:datastoreItem xmlns:ds="http://schemas.openxmlformats.org/officeDocument/2006/customXml" ds:itemID="{D84AD7A0-1F21-417D-AAF7-E82106784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90269-7f56-4b98-8ec0-ae78ee1266b8"/>
    <ds:schemaRef ds:uri="f4675192-f7d4-41f4-b2ac-573010c26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24</Pages>
  <Words>5438</Words>
  <Characters>26377</Characters>
  <Application>Microsoft Office Word</Application>
  <DocSecurity>0</DocSecurity>
  <Lines>517</Lines>
  <Paragraphs>284</Paragraphs>
  <ScaleCrop>false</ScaleCrop>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Schofield</dc:creator>
  <cp:keywords/>
  <dc:description/>
  <cp:lastModifiedBy>Paul Schofield</cp:lastModifiedBy>
  <cp:revision>3</cp:revision>
  <cp:lastPrinted>2025-09-16T07:07:00Z</cp:lastPrinted>
  <dcterms:created xsi:type="dcterms:W3CDTF">2025-09-15T16:00:00Z</dcterms:created>
  <dcterms:modified xsi:type="dcterms:W3CDTF">2025-10-20T15:14:00Z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0x010100FF26691603636145AB399954DCDE21F1</vt:lpwstr>
  </property>
  <property fmtid="{D5CDD505-2E9C-101B-9397-08002B2CF9AE}" pid="3" name="MediaServiceImageTags">
    <vt:lpwstr/>
  </property>
  <property fmtid="{D5CDD505-2E9C-101B-9397-08002B2CF9AE}" pid="4" name="docLang">
    <vt:lpwstr>en</vt:lpwstr>
  </property>
</Properties>
</file>